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41" w:rsidRPr="005B3F7A" w:rsidRDefault="000C1F41">
      <w:pPr>
        <w:rPr>
          <w:sz w:val="16"/>
          <w:szCs w:val="16"/>
        </w:rPr>
      </w:pPr>
    </w:p>
    <w:p w:rsidR="001E4110" w:rsidRPr="001E4110" w:rsidRDefault="001E4110" w:rsidP="001E4110">
      <w:pPr>
        <w:spacing w:line="360" w:lineRule="auto"/>
        <w:rPr>
          <w:sz w:val="16"/>
          <w:szCs w:val="16"/>
          <w:vertAlign w:val="subscript"/>
        </w:rPr>
      </w:pPr>
    </w:p>
    <w:p w:rsidR="001E4110" w:rsidRPr="001E4110" w:rsidRDefault="001E4110" w:rsidP="001E4110">
      <w:pPr>
        <w:autoSpaceDE w:val="0"/>
        <w:autoSpaceDN w:val="0"/>
        <w:adjustRightInd w:val="0"/>
        <w:jc w:val="both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jc w:val="center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1E4110" w:rsidRPr="00B0702C" w:rsidRDefault="001E4110" w:rsidP="001E4110">
      <w:pPr>
        <w:autoSpaceDE w:val="0"/>
        <w:autoSpaceDN w:val="0"/>
        <w:adjustRightInd w:val="0"/>
        <w:jc w:val="center"/>
        <w:rPr>
          <w:rFonts w:ascii="Klavika Md" w:eastAsiaTheme="minorHAnsi" w:hAnsi="Klavika Md" w:cs="Calibri"/>
          <w:color w:val="000000"/>
          <w:sz w:val="22"/>
          <w:szCs w:val="22"/>
          <w:lang w:eastAsia="en-US"/>
        </w:rPr>
      </w:pPr>
      <w:r w:rsidRPr="00B0702C">
        <w:rPr>
          <w:rFonts w:ascii="Klavika Md" w:eastAsiaTheme="minorHAnsi" w:hAnsi="Klavika Md" w:cs="Calibri"/>
          <w:color w:val="000000"/>
          <w:sz w:val="22"/>
          <w:szCs w:val="22"/>
          <w:lang w:eastAsia="en-US"/>
        </w:rPr>
        <w:t>CRITÉRIOS DE AVALIAÇ</w:t>
      </w:r>
      <w:bookmarkStart w:id="0" w:name="_GoBack"/>
      <w:bookmarkEnd w:id="0"/>
      <w:r w:rsidRPr="00B0702C">
        <w:rPr>
          <w:rFonts w:ascii="Klavika Md" w:eastAsiaTheme="minorHAnsi" w:hAnsi="Klavika Md" w:cs="Calibri"/>
          <w:color w:val="000000"/>
          <w:sz w:val="22"/>
          <w:szCs w:val="22"/>
          <w:lang w:eastAsia="en-US"/>
        </w:rPr>
        <w:t>ÃO</w:t>
      </w:r>
    </w:p>
    <w:p w:rsidR="001E4110" w:rsidRDefault="001E4110" w:rsidP="001E4110">
      <w:pPr>
        <w:autoSpaceDE w:val="0"/>
        <w:autoSpaceDN w:val="0"/>
        <w:adjustRightInd w:val="0"/>
        <w:jc w:val="center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EC05D7" w:rsidRPr="001E4110" w:rsidRDefault="00EC05D7" w:rsidP="001E4110">
      <w:pPr>
        <w:autoSpaceDE w:val="0"/>
        <w:autoSpaceDN w:val="0"/>
        <w:adjustRightInd w:val="0"/>
        <w:jc w:val="center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Bd" w:eastAsia="Calibri" w:hAnsi="Klavika Bd" w:cs="Calibri"/>
          <w:b/>
          <w:bCs/>
          <w:color w:val="000000"/>
          <w:lang w:eastAsia="en-US"/>
        </w:rPr>
      </w:pPr>
      <w:r w:rsidRPr="001E4110">
        <w:rPr>
          <w:rFonts w:ascii="Klavika Bd" w:eastAsia="Calibri" w:hAnsi="Klavika Bd" w:cs="Calibri"/>
          <w:b/>
          <w:bCs/>
          <w:color w:val="000000"/>
          <w:lang w:eastAsia="en-US"/>
        </w:rPr>
        <w:t>Horário nº</w:t>
      </w:r>
      <w:r w:rsidR="0042269B">
        <w:rPr>
          <w:rFonts w:ascii="Klavika Bd" w:eastAsia="Calibri" w:hAnsi="Klavika Bd" w:cs="Calibri"/>
          <w:b/>
          <w:bCs/>
          <w:color w:val="000000"/>
          <w:lang w:eastAsia="en-US"/>
        </w:rPr>
        <w:t>25 e 26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Bd" w:eastAsia="Calibri" w:hAnsi="Klavika Bd" w:cs="Calibri"/>
          <w:b/>
          <w:bCs/>
          <w:color w:val="000000"/>
          <w:lang w:eastAsia="en-US"/>
        </w:rPr>
      </w:pPr>
      <w:r w:rsidRPr="001E4110">
        <w:rPr>
          <w:rFonts w:ascii="Klavika Bd" w:eastAsia="Calibri" w:hAnsi="Klavika Bd" w:cs="Calibri"/>
          <w:b/>
          <w:bCs/>
          <w:color w:val="000000"/>
          <w:lang w:eastAsia="en-US"/>
        </w:rPr>
        <w:t>Grupo/ Área - Cabeleireiro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spacing w:after="306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Os candidatos serão convocados para a EAC, em tranches de 10 (dez), por ordem decrescente do resultado obtido na avaliação do Portefólio e no número de anos de experiência profissional na área de Cabeleireiro, através de uma das formas a seguir discriminadas: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a) Publicação de convocatória junto à lista ordenada dos candidatos na página eletrónica da Escola Secundária José Régio – Vila do Conde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ou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b) Contacto telefónico;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ou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c) Correio eletrónico com recibo de entrega.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</w:p>
    <w:p w:rsidR="001E4110" w:rsidRPr="001E4110" w:rsidRDefault="00EC05D7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Selecionado um</w:t>
      </w:r>
      <w:r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candidato</w:t>
      </w:r>
      <w:r w:rsidR="001E4110"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numa dada tranche não serão convocados mais candidatos.</w:t>
      </w:r>
    </w:p>
    <w:p w:rsidR="001E4110" w:rsidRPr="001E4110" w:rsidRDefault="001E4110" w:rsidP="001E4110">
      <w:pPr>
        <w:autoSpaceDE w:val="0"/>
        <w:autoSpaceDN w:val="0"/>
        <w:adjustRightInd w:val="0"/>
        <w:jc w:val="both"/>
        <w:rPr>
          <w:rFonts w:ascii="Klavika Rg" w:eastAsiaTheme="minorHAnsi" w:hAnsi="Klavika Rg" w:cs="Calibri"/>
          <w:color w:val="000000"/>
          <w:sz w:val="22"/>
          <w:szCs w:val="22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O candidato deve fazer chegar à Escola Secundária José Régio – Vila do Conde, em suporte digital, no formato PDF, impreterivelmente até ao final do prazo de candidatura, para o endereço eletrónico </w:t>
      </w:r>
      <w:r w:rsidRPr="001E4110">
        <w:rPr>
          <w:rFonts w:ascii="Klavika Bd" w:eastAsiaTheme="minorHAnsi" w:hAnsi="Klavika Bd" w:cs="Calibri"/>
          <w:color w:val="000000"/>
          <w:sz w:val="20"/>
          <w:szCs w:val="20"/>
          <w:lang w:eastAsia="en-US"/>
        </w:rPr>
        <w:t>ofertadeescola@set.esc-joseregio.pt,</w:t>
      </w: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o portefólio e todos os documentos que comprovem as declarações prestadas aquando do preenchimento do formulário eletrónico.</w:t>
      </w: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b/>
          <w:color w:val="000000"/>
          <w:sz w:val="20"/>
          <w:szCs w:val="20"/>
          <w:lang w:eastAsia="en-US"/>
        </w:rPr>
        <w:t xml:space="preserve">Nota - </w:t>
      </w: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>Para este envio devem ser observadas as seguintes condições:</w:t>
      </w:r>
    </w:p>
    <w:p w:rsidR="001E4110" w:rsidRPr="001E4110" w:rsidRDefault="001E4110" w:rsidP="001E41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b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Em </w:t>
      </w:r>
      <w:r w:rsidRPr="001E4110">
        <w:rPr>
          <w:rFonts w:ascii="Klavika Rg" w:eastAsiaTheme="minorHAnsi" w:hAnsi="Klavika Rg" w:cs="Calibri"/>
          <w:b/>
          <w:i/>
          <w:color w:val="000000"/>
          <w:sz w:val="20"/>
          <w:szCs w:val="20"/>
          <w:lang w:eastAsia="en-US"/>
        </w:rPr>
        <w:t>“ Assunto “</w:t>
      </w: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 escrever “contratação xx-yy”, em que xx é o número do horário e yy é o nome do candidato.</w:t>
      </w:r>
    </w:p>
    <w:p w:rsidR="001E4110" w:rsidRPr="001E4110" w:rsidRDefault="001E4110" w:rsidP="001E41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b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O </w:t>
      </w:r>
      <w:r w:rsidRPr="001E4110">
        <w:rPr>
          <w:rFonts w:ascii="Klavika Rg" w:eastAsiaTheme="minorHAnsi" w:hAnsi="Klavika Rg" w:cs="Calibri"/>
          <w:b/>
          <w:i/>
          <w:color w:val="000000"/>
          <w:sz w:val="20"/>
          <w:szCs w:val="20"/>
          <w:lang w:eastAsia="en-US"/>
        </w:rPr>
        <w:t xml:space="preserve">nome </w:t>
      </w: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atribuído a cada </w:t>
      </w:r>
      <w:r w:rsidRPr="001E4110">
        <w:rPr>
          <w:rFonts w:ascii="Klavika Rg" w:eastAsiaTheme="minorHAnsi" w:hAnsi="Klavika Rg" w:cs="Calibri"/>
          <w:b/>
          <w:i/>
          <w:color w:val="000000"/>
          <w:sz w:val="20"/>
          <w:szCs w:val="20"/>
          <w:lang w:eastAsia="en-US"/>
        </w:rPr>
        <w:t xml:space="preserve">ficheiro </w:t>
      </w: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anexado deve incluir a </w:t>
      </w:r>
      <w:r w:rsidR="00EC05D7"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>designação,</w:t>
      </w:r>
      <w:r w:rsidRPr="001E4110">
        <w:rPr>
          <w:rFonts w:ascii="Klavika Rg" w:eastAsiaTheme="minorHAnsi" w:hAnsi="Klavika Rg" w:cs="Calibri"/>
          <w:i/>
          <w:color w:val="000000"/>
          <w:sz w:val="20"/>
          <w:szCs w:val="20"/>
          <w:lang w:eastAsia="en-US"/>
        </w:rPr>
        <w:t xml:space="preserve"> o código do horário e o nome do candidato, sendo estes separados por hífen. Por exemplo “portefólio-00-Amélia Rodrigues”</w:t>
      </w: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Klavika Rg" w:eastAsiaTheme="minorHAnsi" w:hAnsi="Klavika Rg" w:cs="Calibri"/>
          <w:b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Este endereço serve única e exclusivamente para a receção de documentação não podendo ser usado, em caso algum para a prestação de quaisquer esclarecimentos. </w:t>
      </w: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Não é permitida a receção do portefólio por qualquer outro meio</w:t>
      </w: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O portefólio não deverá ultrapassar 6 páginas A4, com letra Arial, tamanho 12 e espaçamento 1,15. </w:t>
      </w:r>
      <w:r w:rsidR="00EC05D7"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O portefólio deve ser</w:t>
      </w:r>
      <w:r w:rsidR="00EC05D7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</w:t>
      </w:r>
      <w:r w:rsidR="00EC05D7"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elaborado de modo a que seja possível, de forma clara e objetiva extrair os elementos exigidos neste procedimento.</w:t>
      </w: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jc w:val="both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spacing w:line="276" w:lineRule="auto"/>
        <w:rPr>
          <w:rFonts w:ascii="Klavika Bd" w:eastAsiaTheme="minorHAnsi" w:hAnsi="Klavika Bd" w:cs="Calibri"/>
          <w:color w:val="000000"/>
          <w:sz w:val="20"/>
          <w:szCs w:val="20"/>
          <w:lang w:eastAsia="en-US"/>
        </w:rPr>
      </w:pPr>
      <w:r w:rsidRPr="001E4110">
        <w:rPr>
          <w:rFonts w:ascii="Klavika Bd" w:eastAsiaTheme="minorHAnsi" w:hAnsi="Klavika Bd" w:cs="Calibri"/>
          <w:b/>
          <w:bCs/>
          <w:color w:val="000000"/>
          <w:sz w:val="20"/>
          <w:szCs w:val="20"/>
          <w:lang w:eastAsia="en-US"/>
        </w:rPr>
        <w:t>Motivos de invalidação e exclusão</w:t>
      </w:r>
      <w:r w:rsidRPr="001E4110">
        <w:rPr>
          <w:rFonts w:ascii="Klavika Bd" w:eastAsiaTheme="minorHAnsi" w:hAnsi="Klavika Bd" w:cs="Calibri"/>
          <w:color w:val="000000"/>
          <w:sz w:val="20"/>
          <w:szCs w:val="20"/>
          <w:lang w:eastAsia="en-US"/>
        </w:rPr>
        <w:t xml:space="preserve">: </w:t>
      </w:r>
    </w:p>
    <w:p w:rsidR="001E4110" w:rsidRPr="001E4110" w:rsidRDefault="001E4110" w:rsidP="001E4110">
      <w:pPr>
        <w:numPr>
          <w:ilvl w:val="0"/>
          <w:numId w:val="3"/>
        </w:numPr>
        <w:autoSpaceDE w:val="0"/>
        <w:autoSpaceDN w:val="0"/>
        <w:adjustRightInd w:val="0"/>
        <w:spacing w:after="320" w:line="276" w:lineRule="auto"/>
        <w:ind w:left="360"/>
        <w:contextualSpacing/>
        <w:rPr>
          <w:rFonts w:ascii="Klavika Rg" w:hAnsi="Klavika Rg" w:cs="Calibri"/>
          <w:color w:val="000000"/>
          <w:sz w:val="20"/>
          <w:szCs w:val="20"/>
        </w:rPr>
      </w:pPr>
      <w:r w:rsidRPr="001E4110">
        <w:rPr>
          <w:rFonts w:ascii="Klavika Rg" w:hAnsi="Klavika Rg" w:cs="Calibri"/>
          <w:color w:val="000000"/>
          <w:sz w:val="20"/>
          <w:szCs w:val="20"/>
        </w:rPr>
        <w:t xml:space="preserve">A não apresentação do portefólio, conforme estabelecido e dentro do prazo referido; </w:t>
      </w:r>
    </w:p>
    <w:p w:rsidR="001E4110" w:rsidRPr="001E4110" w:rsidRDefault="001E4110" w:rsidP="001E4110">
      <w:pPr>
        <w:numPr>
          <w:ilvl w:val="0"/>
          <w:numId w:val="3"/>
        </w:numPr>
        <w:autoSpaceDE w:val="0"/>
        <w:autoSpaceDN w:val="0"/>
        <w:adjustRightInd w:val="0"/>
        <w:spacing w:after="320" w:line="276" w:lineRule="auto"/>
        <w:ind w:left="360"/>
        <w:contextualSpacing/>
        <w:rPr>
          <w:rFonts w:ascii="Klavika Rg" w:hAnsi="Klavika Rg" w:cs="Calibri"/>
          <w:color w:val="000000"/>
          <w:sz w:val="20"/>
          <w:szCs w:val="20"/>
        </w:rPr>
      </w:pPr>
      <w:r w:rsidRPr="001E4110">
        <w:rPr>
          <w:rFonts w:ascii="Klavika Rg" w:hAnsi="Klavika Rg" w:cs="Calibri"/>
          <w:color w:val="000000"/>
          <w:sz w:val="20"/>
          <w:szCs w:val="20"/>
        </w:rPr>
        <w:t xml:space="preserve">A apresentação de declarações que não correspondam aos factos; </w:t>
      </w:r>
    </w:p>
    <w:p w:rsidR="001E4110" w:rsidRPr="001E4110" w:rsidRDefault="001E4110" w:rsidP="001E4110">
      <w:pPr>
        <w:numPr>
          <w:ilvl w:val="0"/>
          <w:numId w:val="3"/>
        </w:numPr>
        <w:autoSpaceDE w:val="0"/>
        <w:autoSpaceDN w:val="0"/>
        <w:adjustRightInd w:val="0"/>
        <w:spacing w:after="320" w:line="276" w:lineRule="auto"/>
        <w:ind w:left="360"/>
        <w:contextualSpacing/>
        <w:rPr>
          <w:rFonts w:ascii="Klavika Rg" w:hAnsi="Klavika Rg" w:cs="Calibri"/>
          <w:color w:val="000000"/>
          <w:sz w:val="20"/>
          <w:szCs w:val="20"/>
        </w:rPr>
      </w:pPr>
      <w:r w:rsidRPr="001E4110">
        <w:rPr>
          <w:rFonts w:ascii="Klavika Rg" w:hAnsi="Klavika Rg" w:cs="Calibri"/>
          <w:color w:val="000000"/>
          <w:sz w:val="20"/>
          <w:szCs w:val="20"/>
        </w:rPr>
        <w:t xml:space="preserve">A não apresentação de comprovativos das declarações prestadas, quando solicitadas; </w:t>
      </w:r>
    </w:p>
    <w:p w:rsidR="001E4110" w:rsidRPr="001E4110" w:rsidRDefault="001E4110" w:rsidP="001E411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contextualSpacing/>
        <w:rPr>
          <w:rFonts w:ascii="Klavika Rg" w:hAnsi="Klavika Rg" w:cs="Calibri"/>
          <w:color w:val="000000"/>
          <w:sz w:val="20"/>
          <w:szCs w:val="20"/>
        </w:rPr>
      </w:pPr>
      <w:r w:rsidRPr="001E4110">
        <w:rPr>
          <w:rFonts w:ascii="Klavika Rg" w:hAnsi="Klavika Rg" w:cs="Calibri"/>
          <w:color w:val="000000"/>
          <w:sz w:val="20"/>
          <w:szCs w:val="20"/>
        </w:rPr>
        <w:t xml:space="preserve">A não apresentação à entrevista.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hAnsi="Klavika Rg" w:cs="Calibri"/>
          <w:color w:val="000000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05"/>
        <w:gridCol w:w="1535"/>
      </w:tblGrid>
      <w:tr w:rsidR="001E4110" w:rsidRPr="001E4110" w:rsidTr="003C5207">
        <w:trPr>
          <w:trHeight w:val="270"/>
        </w:trPr>
        <w:tc>
          <w:tcPr>
            <w:tcW w:w="7905" w:type="dxa"/>
            <w:vMerge w:val="restart"/>
          </w:tcPr>
          <w:p w:rsidR="001E4110" w:rsidRPr="001E4110" w:rsidRDefault="001E4110" w:rsidP="001E4110">
            <w:pPr>
              <w:jc w:val="center"/>
              <w:rPr>
                <w:rFonts w:ascii="Klavika Bd" w:hAnsi="Klavika Bd"/>
                <w:b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sz w:val="20"/>
                <w:szCs w:val="20"/>
              </w:rPr>
              <w:t>Subcritério 1- Habilitação académica</w:t>
            </w:r>
          </w:p>
          <w:p w:rsidR="001E4110" w:rsidRPr="001E4110" w:rsidRDefault="001E4110" w:rsidP="001E4110">
            <w:pPr>
              <w:jc w:val="center"/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sz w:val="20"/>
                <w:szCs w:val="20"/>
              </w:rPr>
              <w:t>Ponderação 5%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1E4110" w:rsidRPr="001E4110" w:rsidTr="003C5207">
        <w:trPr>
          <w:trHeight w:val="270"/>
        </w:trPr>
        <w:tc>
          <w:tcPr>
            <w:tcW w:w="7905" w:type="dxa"/>
            <w:vMerge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Bd" w:hAnsi="Klavika Bd"/>
                <w:sz w:val="20"/>
                <w:szCs w:val="20"/>
              </w:rPr>
            </w:pPr>
            <w:r w:rsidRPr="001E4110">
              <w:rPr>
                <w:rFonts w:ascii="Klavika Bd" w:hAnsi="Klavika Bd"/>
                <w:sz w:val="20"/>
                <w:szCs w:val="20"/>
              </w:rPr>
              <w:t>Pontuação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 xml:space="preserve">Doutoramento / Mestrado /Licenciatura 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5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Outras Formação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3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autoSpaceDE w:val="0"/>
              <w:autoSpaceDN w:val="0"/>
              <w:adjustRightInd w:val="0"/>
              <w:jc w:val="center"/>
              <w:rPr>
                <w:rFonts w:ascii="Klavika Bd" w:eastAsiaTheme="minorHAnsi" w:hAnsi="Klavika Bd" w:cs="Calibri"/>
                <w:color w:val="000000"/>
                <w:sz w:val="20"/>
                <w:szCs w:val="20"/>
                <w:lang w:eastAsia="en-US"/>
              </w:rPr>
            </w:pPr>
            <w:r w:rsidRPr="001E4110">
              <w:rPr>
                <w:rFonts w:ascii="Klavika Bd" w:eastAsiaTheme="minorHAnsi" w:hAnsi="Klavika Bd" w:cs="Calibri"/>
                <w:b/>
                <w:bCs/>
                <w:color w:val="000000"/>
                <w:sz w:val="20"/>
                <w:szCs w:val="20"/>
                <w:lang w:eastAsia="en-US"/>
              </w:rPr>
              <w:t>Subcritério 2 – Classificação académica</w:t>
            </w:r>
          </w:p>
          <w:p w:rsidR="001E4110" w:rsidRPr="001E4110" w:rsidRDefault="001E4110" w:rsidP="001E4110">
            <w:pPr>
              <w:jc w:val="center"/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bCs/>
                <w:sz w:val="20"/>
                <w:szCs w:val="20"/>
              </w:rPr>
              <w:t>(Ponderação 5%)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Entre 17 e 20 valores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5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Entre 14 e 16,9 valores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3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Entre 10 e 13,9 valores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1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autoSpaceDE w:val="0"/>
              <w:autoSpaceDN w:val="0"/>
              <w:adjustRightInd w:val="0"/>
              <w:jc w:val="center"/>
              <w:rPr>
                <w:rFonts w:ascii="Klavika Bd" w:eastAsiaTheme="minorHAnsi" w:hAnsi="Klavika Bd" w:cs="Calibri"/>
                <w:color w:val="000000"/>
                <w:sz w:val="20"/>
                <w:szCs w:val="20"/>
                <w:lang w:eastAsia="en-US"/>
              </w:rPr>
            </w:pPr>
            <w:r w:rsidRPr="001E4110">
              <w:rPr>
                <w:rFonts w:ascii="Klavika Bd" w:eastAsiaTheme="minorHAnsi" w:hAnsi="Klavika Bd" w:cs="Calibri"/>
                <w:b/>
                <w:bCs/>
                <w:color w:val="000000"/>
                <w:sz w:val="20"/>
                <w:szCs w:val="20"/>
                <w:lang w:eastAsia="en-US"/>
              </w:rPr>
              <w:t>Subcritério 3 – Experiência profissional em contexto escolar / educativo</w:t>
            </w:r>
          </w:p>
          <w:p w:rsidR="001E4110" w:rsidRPr="001E4110" w:rsidRDefault="001E4110" w:rsidP="001E4110">
            <w:pPr>
              <w:jc w:val="center"/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bCs/>
                <w:sz w:val="20"/>
                <w:szCs w:val="20"/>
              </w:rPr>
              <w:t>(Ponderação 10%)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lastRenderedPageBreak/>
              <w:t>Mais de 15 anos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5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Mais de 5 a 15 anos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4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Mais de 3 a 5 anos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3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Até 3 anos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2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autoSpaceDE w:val="0"/>
              <w:autoSpaceDN w:val="0"/>
              <w:adjustRightInd w:val="0"/>
              <w:jc w:val="center"/>
              <w:rPr>
                <w:rFonts w:ascii="Klavika Bd" w:eastAsiaTheme="minorHAnsi" w:hAnsi="Klavika Bd" w:cs="Calibri"/>
                <w:color w:val="000000"/>
                <w:sz w:val="20"/>
                <w:szCs w:val="20"/>
                <w:lang w:eastAsia="en-US"/>
              </w:rPr>
            </w:pPr>
            <w:r w:rsidRPr="001E4110">
              <w:rPr>
                <w:rFonts w:ascii="Klavika Bd" w:eastAsiaTheme="minorHAnsi" w:hAnsi="Klavika Bd" w:cs="Calibri"/>
                <w:b/>
                <w:bCs/>
                <w:color w:val="000000"/>
                <w:sz w:val="20"/>
                <w:szCs w:val="20"/>
                <w:lang w:eastAsia="en-US"/>
              </w:rPr>
              <w:t>Subcritério 4 – Formação profissional relacionada com os projetos a desenvolver</w:t>
            </w:r>
          </w:p>
          <w:p w:rsidR="001E4110" w:rsidRPr="001E4110" w:rsidRDefault="001E4110" w:rsidP="001E4110">
            <w:pPr>
              <w:jc w:val="center"/>
              <w:rPr>
                <w:rFonts w:ascii="Klavika Bd" w:hAnsi="Klavika Bd"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bCs/>
                <w:sz w:val="20"/>
                <w:szCs w:val="20"/>
              </w:rPr>
              <w:t>(Ponderação 5%)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Bd" w:hAnsi="Klavika Bd"/>
                <w:sz w:val="20"/>
                <w:szCs w:val="20"/>
              </w:rPr>
            </w:pPr>
            <w:r w:rsidRPr="001E4110">
              <w:rPr>
                <w:rFonts w:ascii="Klavika Bd" w:hAnsi="Klavika Bd"/>
                <w:b/>
                <w:bCs/>
                <w:sz w:val="20"/>
                <w:szCs w:val="20"/>
              </w:rPr>
              <w:t xml:space="preserve">Pontuação </w:t>
            </w:r>
            <w:r w:rsidRPr="001E4110">
              <w:rPr>
                <w:rFonts w:ascii="Klavika Bd" w:hAnsi="Klavika Bd"/>
                <w:b/>
                <w:bCs/>
                <w:i/>
                <w:sz w:val="20"/>
                <w:szCs w:val="20"/>
              </w:rPr>
              <w:t>(cumulativa)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 xml:space="preserve">Formação na área </w:t>
            </w:r>
            <w:r w:rsidR="00EC05D7" w:rsidRPr="001E4110">
              <w:rPr>
                <w:rFonts w:ascii="Klavika Rg" w:hAnsi="Klavika Rg"/>
                <w:sz w:val="20"/>
                <w:szCs w:val="20"/>
              </w:rPr>
              <w:t>específica</w:t>
            </w:r>
            <w:r w:rsidRPr="001E4110">
              <w:rPr>
                <w:rFonts w:ascii="Klavika Rg" w:hAnsi="Klavika Rg"/>
                <w:sz w:val="20"/>
                <w:szCs w:val="20"/>
              </w:rPr>
              <w:t xml:space="preserve"> </w:t>
            </w:r>
            <w:r w:rsidR="00EC05D7" w:rsidRPr="001E4110">
              <w:rPr>
                <w:rFonts w:ascii="Klavika Rg" w:hAnsi="Klavika Rg"/>
                <w:sz w:val="20"/>
                <w:szCs w:val="20"/>
              </w:rPr>
              <w:t>da disciplina</w:t>
            </w:r>
            <w:r w:rsidRPr="001E4110">
              <w:rPr>
                <w:rFonts w:ascii="Klavika Rg" w:hAnsi="Klavika Rg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3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 xml:space="preserve">Formação em áreas afins 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1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Formação noutras áreas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1</w:t>
            </w:r>
          </w:p>
        </w:tc>
      </w:tr>
      <w:tr w:rsidR="001E4110" w:rsidRPr="001E4110" w:rsidTr="003C5207">
        <w:trPr>
          <w:trHeight w:val="495"/>
        </w:trPr>
        <w:tc>
          <w:tcPr>
            <w:tcW w:w="7905" w:type="dxa"/>
            <w:vMerge w:val="restart"/>
          </w:tcPr>
          <w:p w:rsidR="001E4110" w:rsidRPr="001E4110" w:rsidRDefault="001E4110" w:rsidP="001E4110">
            <w:pPr>
              <w:autoSpaceDE w:val="0"/>
              <w:autoSpaceDN w:val="0"/>
              <w:adjustRightInd w:val="0"/>
              <w:rPr>
                <w:rFonts w:ascii="Klavika Rg" w:eastAsiaTheme="minorHAnsi" w:hAnsi="Klavika Rg" w:cs="Calibr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1E4110" w:rsidRPr="001E4110" w:rsidTr="003C5207">
              <w:trPr>
                <w:trHeight w:val="244"/>
              </w:trPr>
              <w:tc>
                <w:tcPr>
                  <w:tcW w:w="8794" w:type="dxa"/>
                </w:tcPr>
                <w:p w:rsidR="001E4110" w:rsidRPr="001E4110" w:rsidRDefault="001E4110" w:rsidP="001E41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lavika Bd" w:eastAsiaTheme="minorHAnsi" w:hAnsi="Klavika Bd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E4110">
                    <w:rPr>
                      <w:rFonts w:ascii="Klavika Bd" w:eastAsiaTheme="minorHAnsi" w:hAnsi="Klavika Bd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Subcritério 5 – Avaliação de desempenho</w:t>
                  </w:r>
                </w:p>
                <w:p w:rsidR="001E4110" w:rsidRPr="001E4110" w:rsidRDefault="001E4110" w:rsidP="001E41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lavika Bd" w:eastAsiaTheme="minorHAnsi" w:hAnsi="Klavika Bd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E4110">
                    <w:rPr>
                      <w:rFonts w:ascii="Klavika Bd" w:eastAsiaTheme="minorHAnsi" w:hAnsi="Klavika Bd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(Ponderação 5%)</w:t>
                  </w:r>
                </w:p>
              </w:tc>
            </w:tr>
            <w:tr w:rsidR="001E4110" w:rsidRPr="001E4110" w:rsidTr="003C5207">
              <w:trPr>
                <w:trHeight w:val="244"/>
              </w:trPr>
              <w:tc>
                <w:tcPr>
                  <w:tcW w:w="8794" w:type="dxa"/>
                </w:tcPr>
                <w:p w:rsidR="001E4110" w:rsidRPr="001E4110" w:rsidRDefault="001E4110" w:rsidP="001E4110">
                  <w:pPr>
                    <w:autoSpaceDE w:val="0"/>
                    <w:autoSpaceDN w:val="0"/>
                    <w:adjustRightInd w:val="0"/>
                    <w:rPr>
                      <w:rFonts w:ascii="Klavika Bd" w:eastAsiaTheme="minorHAnsi" w:hAnsi="Klavika Bd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1E4110" w:rsidRPr="001E4110" w:rsidTr="003C5207">
        <w:trPr>
          <w:trHeight w:val="495"/>
        </w:trPr>
        <w:tc>
          <w:tcPr>
            <w:tcW w:w="7905" w:type="dxa"/>
            <w:vMerge/>
          </w:tcPr>
          <w:p w:rsidR="001E4110" w:rsidRPr="001E4110" w:rsidRDefault="001E4110" w:rsidP="001E4110">
            <w:pPr>
              <w:autoSpaceDE w:val="0"/>
              <w:autoSpaceDN w:val="0"/>
              <w:adjustRightInd w:val="0"/>
              <w:rPr>
                <w:rFonts w:ascii="Klavika Rg" w:eastAsiaTheme="minorHAnsi" w:hAnsi="Klavika Rg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Bd" w:hAnsi="Klavika Bd"/>
                <w:sz w:val="20"/>
                <w:szCs w:val="20"/>
              </w:rPr>
              <w:t>Pontuação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Relevante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5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Adequado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4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Sem avaliação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3</w:t>
            </w:r>
          </w:p>
        </w:tc>
      </w:tr>
      <w:tr w:rsidR="001E4110" w:rsidRPr="001E4110" w:rsidTr="003C5207">
        <w:tc>
          <w:tcPr>
            <w:tcW w:w="790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Inadequado</w:t>
            </w:r>
          </w:p>
        </w:tc>
        <w:tc>
          <w:tcPr>
            <w:tcW w:w="1535" w:type="dxa"/>
          </w:tcPr>
          <w:p w:rsidR="001E4110" w:rsidRPr="001E4110" w:rsidRDefault="001E4110" w:rsidP="001E4110">
            <w:pPr>
              <w:rPr>
                <w:rFonts w:ascii="Klavika Rg" w:hAnsi="Klavika Rg"/>
                <w:sz w:val="20"/>
                <w:szCs w:val="20"/>
              </w:rPr>
            </w:pPr>
            <w:r w:rsidRPr="001E4110">
              <w:rPr>
                <w:rFonts w:ascii="Klavika Rg" w:hAnsi="Klavika Rg"/>
                <w:sz w:val="20"/>
                <w:szCs w:val="20"/>
              </w:rPr>
              <w:t>1</w:t>
            </w:r>
          </w:p>
        </w:tc>
      </w:tr>
    </w:tbl>
    <w:p w:rsidR="001E4110" w:rsidRPr="001E4110" w:rsidRDefault="001E4110" w:rsidP="001E4110">
      <w:pPr>
        <w:rPr>
          <w:rFonts w:ascii="Klavika Rg" w:hAnsi="Klavika Rg"/>
          <w:sz w:val="20"/>
          <w:szCs w:val="20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  <w:t xml:space="preserve">2º CRITÉRIO – Número de Anos de Experiência Profissional (Pontuação máxima de 5 pontos)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  <w:t xml:space="preserve">3º CRITÉRIO – Entrevista de Avaliação de Competências (EAC), </w:t>
      </w: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com pontuação máxima de </w:t>
      </w:r>
      <w:r w:rsidRPr="001E4110"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  <w:t xml:space="preserve">5 pontos </w:t>
      </w: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em cada um dos domínios.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A entrevista inclui 3 domínios: </w:t>
      </w:r>
    </w:p>
    <w:p w:rsidR="001E4110" w:rsidRPr="001E4110" w:rsidRDefault="001E4110" w:rsidP="001E4110">
      <w:pPr>
        <w:autoSpaceDE w:val="0"/>
        <w:autoSpaceDN w:val="0"/>
        <w:adjustRightInd w:val="0"/>
        <w:spacing w:after="75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1 – Conhecimento das funções e responsabilidades inerentes ao cargo /capacidade de resposta a situações concretas; (ponderação 10%)</w:t>
      </w:r>
    </w:p>
    <w:p w:rsidR="001E4110" w:rsidRPr="001E4110" w:rsidRDefault="001E4110" w:rsidP="001E4110">
      <w:pPr>
        <w:autoSpaceDE w:val="0"/>
        <w:autoSpaceDN w:val="0"/>
        <w:adjustRightInd w:val="0"/>
        <w:spacing w:after="75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2 – Capacidade de comunicação e de relacionamento interpessoal; (ponderação 10%)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3 – Responsabilidade e compromisso com o serviço. (ponderação 15%) 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Os candidatos são convocados para EAC, através de uma das formas a seguir discriminadas: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>a) Publicação de convocatória na página eletrónica da Escola Secundária José Régio –</w:t>
      </w:r>
      <w:r w:rsidR="00EC05D7"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Vila</w:t>
      </w: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 do Conde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  <w:t xml:space="preserve">ou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b) Contacto telefónico;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b/>
          <w:bCs/>
          <w:color w:val="000000"/>
          <w:sz w:val="20"/>
          <w:szCs w:val="20"/>
          <w:lang w:eastAsia="en-US"/>
        </w:rPr>
        <w:t xml:space="preserve">ou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c) Correio eletrónico com recibo de entrega.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Em caso de empate, releva sucessivamente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1º Critério – Maior número de anos escolares exercidos. </w:t>
      </w:r>
    </w:p>
    <w:p w:rsidR="001E4110" w:rsidRPr="001E4110" w:rsidRDefault="001E4110" w:rsidP="001E4110">
      <w:pPr>
        <w:autoSpaceDE w:val="0"/>
        <w:autoSpaceDN w:val="0"/>
        <w:adjustRightInd w:val="0"/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</w:pPr>
      <w:r w:rsidRPr="001E4110">
        <w:rPr>
          <w:rFonts w:ascii="Klavika Rg" w:eastAsiaTheme="minorHAnsi" w:hAnsi="Klavika Rg" w:cs="Calibri"/>
          <w:color w:val="000000"/>
          <w:sz w:val="20"/>
          <w:szCs w:val="20"/>
          <w:lang w:eastAsia="en-US"/>
        </w:rPr>
        <w:t xml:space="preserve">2º Critério – Maior classificação académica no último grau académico obtido para o exercício de funções no âmbito escolar / educativo. </w:t>
      </w:r>
    </w:p>
    <w:p w:rsidR="001E4110" w:rsidRPr="001E4110" w:rsidRDefault="001E4110" w:rsidP="001E4110">
      <w:pPr>
        <w:rPr>
          <w:rFonts w:ascii="Klavika Rg" w:hAnsi="Klavika Rg"/>
          <w:sz w:val="20"/>
          <w:szCs w:val="20"/>
        </w:rPr>
      </w:pPr>
      <w:r w:rsidRPr="001E4110">
        <w:rPr>
          <w:rFonts w:ascii="Klavika Rg" w:hAnsi="Klavika Rg"/>
          <w:sz w:val="20"/>
          <w:szCs w:val="20"/>
        </w:rPr>
        <w:t>3º Critério – Maior avaliação quantitativa.</w:t>
      </w:r>
    </w:p>
    <w:p w:rsidR="001E4110" w:rsidRPr="001E4110" w:rsidRDefault="001E4110" w:rsidP="001E4110">
      <w:pPr>
        <w:spacing w:line="360" w:lineRule="auto"/>
        <w:rPr>
          <w:rFonts w:ascii="Klavika Rg" w:hAnsi="Klavika Rg"/>
          <w:sz w:val="20"/>
          <w:szCs w:val="20"/>
        </w:rPr>
      </w:pPr>
    </w:p>
    <w:p w:rsidR="00C46326" w:rsidRDefault="00C46326" w:rsidP="00C46326">
      <w:pPr>
        <w:pStyle w:val="Default"/>
        <w:rPr>
          <w:rFonts w:ascii="Klavika Bd" w:hAnsi="Klavika Bd"/>
          <w:b/>
          <w:bCs/>
          <w:sz w:val="20"/>
          <w:szCs w:val="20"/>
        </w:rPr>
      </w:pPr>
    </w:p>
    <w:p w:rsidR="00C46326" w:rsidRDefault="00C46326" w:rsidP="00C46326">
      <w:pPr>
        <w:pStyle w:val="Default"/>
        <w:rPr>
          <w:rFonts w:ascii="Klavika Rg" w:hAnsi="Klavika Rg"/>
          <w:sz w:val="20"/>
          <w:szCs w:val="20"/>
        </w:rPr>
      </w:pPr>
    </w:p>
    <w:p w:rsidR="00C46326" w:rsidRDefault="00C46326" w:rsidP="00C46326">
      <w:pPr>
        <w:pStyle w:val="Default"/>
        <w:rPr>
          <w:rFonts w:ascii="Klavika Bd" w:hAnsi="Klavika Bd"/>
          <w:b/>
          <w:bCs/>
          <w:sz w:val="20"/>
          <w:szCs w:val="20"/>
        </w:rPr>
      </w:pPr>
    </w:p>
    <w:p w:rsidR="00C46326" w:rsidRDefault="00C46326" w:rsidP="00C46326">
      <w:pPr>
        <w:pStyle w:val="Default"/>
        <w:rPr>
          <w:rFonts w:ascii="Klavika Bd" w:hAnsi="Klavika Bd"/>
          <w:b/>
          <w:bCs/>
          <w:sz w:val="20"/>
          <w:szCs w:val="20"/>
        </w:rPr>
      </w:pPr>
    </w:p>
    <w:sectPr w:rsidR="00C46326" w:rsidSect="008939CD">
      <w:headerReference w:type="default" r:id="rId11"/>
      <w:footerReference w:type="default" r:id="rId12"/>
      <w:type w:val="continuous"/>
      <w:pgSz w:w="11906" w:h="16838"/>
      <w:pgMar w:top="1134" w:right="907" w:bottom="1021" w:left="1134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26" w:rsidRDefault="00C46326">
      <w:r>
        <w:separator/>
      </w:r>
    </w:p>
  </w:endnote>
  <w:endnote w:type="continuationSeparator" w:id="0">
    <w:p w:rsidR="00C46326" w:rsidRDefault="00C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Md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23" w:rsidRDefault="00595A23" w:rsidP="00595A23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left" w:pos="8355"/>
        <w:tab w:val="right" w:pos="9639"/>
      </w:tabs>
      <w:rPr>
        <w:b/>
        <w:noProof/>
        <w:color w:val="7F7F7F" w:themeColor="background1" w:themeShade="7F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632EC0B2" wp14:editId="13A34E4C">
          <wp:simplePos x="0" y="0"/>
          <wp:positionH relativeFrom="column">
            <wp:posOffset>4356735</wp:posOffset>
          </wp:positionH>
          <wp:positionV relativeFrom="paragraph">
            <wp:posOffset>-29210</wp:posOffset>
          </wp:positionV>
          <wp:extent cx="1177273" cy="3429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73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260">
      <w:rPr>
        <w:rFonts w:ascii="Klavika Rg" w:hAnsi="Klavika Rg"/>
        <w:noProof/>
        <w:color w:val="7F7F7F" w:themeColor="background1" w:themeShade="7F"/>
        <w:sz w:val="18"/>
        <w:szCs w:val="18"/>
      </w:rPr>
      <w:t xml:space="preserve">ESJR - uma escola </w:t>
    </w:r>
    <w:r w:rsidRPr="00644260">
      <w:rPr>
        <w:rFonts w:ascii="Klavika Md" w:hAnsi="Klavika Md"/>
        <w:noProof/>
        <w:color w:val="7F7F7F" w:themeColor="background1" w:themeShade="7F"/>
        <w:sz w:val="18"/>
        <w:szCs w:val="18"/>
      </w:rPr>
      <w:t>presente</w:t>
    </w:r>
    <w:r w:rsidRPr="00644260">
      <w:rPr>
        <w:rFonts w:ascii="Klavika Rg" w:hAnsi="Klavika Rg"/>
        <w:noProof/>
        <w:color w:val="7F7F7F" w:themeColor="background1" w:themeShade="7F"/>
        <w:sz w:val="18"/>
        <w:szCs w:val="18"/>
      </w:rPr>
      <w:t xml:space="preserve"> a pensar no </w:t>
    </w:r>
    <w:r w:rsidRPr="00644260">
      <w:rPr>
        <w:rFonts w:ascii="Klavika Md" w:hAnsi="Klavika Md"/>
        <w:noProof/>
        <w:color w:val="7F7F7F" w:themeColor="background1" w:themeShade="7F"/>
        <w:sz w:val="18"/>
        <w:szCs w:val="18"/>
      </w:rPr>
      <w:t>futuro</w:t>
    </w:r>
    <w:r w:rsidRPr="00644260">
      <w:rPr>
        <w:rFonts w:ascii="Klavika Rg" w:hAnsi="Klavika Rg"/>
        <w:noProof/>
        <w:color w:val="7F7F7F" w:themeColor="background1" w:themeShade="7F"/>
        <w:sz w:val="18"/>
        <w:szCs w:val="18"/>
      </w:rPr>
      <w:t>!</w:t>
    </w:r>
    <w:r>
      <w:rPr>
        <w:color w:val="7F7F7F" w:themeColor="background1" w:themeShade="7F"/>
        <w:sz w:val="18"/>
        <w:szCs w:val="18"/>
      </w:rPr>
      <w:tab/>
    </w:r>
    <w:r>
      <w:rPr>
        <w:color w:val="7F7F7F" w:themeColor="background1" w:themeShade="7F"/>
        <w:sz w:val="18"/>
        <w:szCs w:val="18"/>
      </w:rPr>
      <w:tab/>
    </w:r>
    <w:r w:rsidRPr="00644260">
      <w:rPr>
        <w:rFonts w:ascii="Klavika Lt" w:hAnsi="Klavika Lt"/>
        <w:color w:val="7F7F7F" w:themeColor="background1" w:themeShade="7F"/>
        <w:sz w:val="16"/>
        <w:szCs w:val="16"/>
      </w:rPr>
      <w:t xml:space="preserve">Página </w:t>
    </w:r>
    <w:r w:rsidRPr="00644260">
      <w:rPr>
        <w:rFonts w:ascii="Klavika Lt" w:hAnsi="Klavika Lt"/>
        <w:b/>
        <w:color w:val="7F7F7F" w:themeColor="background1" w:themeShade="7F"/>
        <w:sz w:val="16"/>
        <w:szCs w:val="16"/>
      </w:rPr>
      <w:fldChar w:fldCharType="begin"/>
    </w:r>
    <w:r w:rsidRPr="00644260">
      <w:rPr>
        <w:rFonts w:ascii="Klavika Lt" w:hAnsi="Klavika Lt"/>
        <w:b/>
        <w:color w:val="7F7F7F" w:themeColor="background1" w:themeShade="7F"/>
        <w:sz w:val="16"/>
        <w:szCs w:val="16"/>
      </w:rPr>
      <w:instrText>PAGE  \* Arabic  \* MERGEFORMAT</w:instrText>
    </w:r>
    <w:r w:rsidRPr="00644260">
      <w:rPr>
        <w:rFonts w:ascii="Klavika Lt" w:hAnsi="Klavika Lt"/>
        <w:b/>
        <w:color w:val="7F7F7F" w:themeColor="background1" w:themeShade="7F"/>
        <w:sz w:val="16"/>
        <w:szCs w:val="16"/>
      </w:rPr>
      <w:fldChar w:fldCharType="separate"/>
    </w:r>
    <w:r w:rsidR="00A82573">
      <w:rPr>
        <w:rFonts w:ascii="Klavika Lt" w:hAnsi="Klavika Lt"/>
        <w:b/>
        <w:noProof/>
        <w:color w:val="7F7F7F" w:themeColor="background1" w:themeShade="7F"/>
        <w:sz w:val="16"/>
        <w:szCs w:val="16"/>
      </w:rPr>
      <w:t>2</w:t>
    </w:r>
    <w:r w:rsidRPr="00644260">
      <w:rPr>
        <w:rFonts w:ascii="Klavika Lt" w:hAnsi="Klavika Lt"/>
        <w:b/>
        <w:color w:val="7F7F7F" w:themeColor="background1" w:themeShade="7F"/>
        <w:sz w:val="16"/>
        <w:szCs w:val="16"/>
      </w:rPr>
      <w:fldChar w:fldCharType="end"/>
    </w:r>
    <w:r w:rsidRPr="00644260">
      <w:rPr>
        <w:rFonts w:ascii="Klavika Lt" w:hAnsi="Klavika Lt"/>
        <w:color w:val="7F7F7F" w:themeColor="background1" w:themeShade="7F"/>
        <w:sz w:val="16"/>
        <w:szCs w:val="16"/>
      </w:rPr>
      <w:t xml:space="preserve"> de </w:t>
    </w:r>
    <w:r w:rsidRPr="00644260">
      <w:rPr>
        <w:rFonts w:ascii="Klavika Lt" w:hAnsi="Klavika Lt"/>
        <w:sz w:val="16"/>
        <w:szCs w:val="16"/>
      </w:rPr>
      <w:fldChar w:fldCharType="begin"/>
    </w:r>
    <w:r w:rsidRPr="00644260">
      <w:rPr>
        <w:rFonts w:ascii="Klavika Lt" w:hAnsi="Klavika Lt"/>
        <w:sz w:val="16"/>
        <w:szCs w:val="16"/>
      </w:rPr>
      <w:instrText>NUMPAGES  \* Arabic  \* MERGEFORMAT</w:instrText>
    </w:r>
    <w:r w:rsidRPr="00644260">
      <w:rPr>
        <w:rFonts w:ascii="Klavika Lt" w:hAnsi="Klavika Lt"/>
        <w:sz w:val="16"/>
        <w:szCs w:val="16"/>
      </w:rPr>
      <w:fldChar w:fldCharType="separate"/>
    </w:r>
    <w:r w:rsidR="00A82573" w:rsidRPr="00A82573">
      <w:rPr>
        <w:rFonts w:ascii="Klavika Lt" w:hAnsi="Klavika Lt"/>
        <w:b/>
        <w:noProof/>
        <w:color w:val="7F7F7F" w:themeColor="background1" w:themeShade="7F"/>
        <w:sz w:val="16"/>
        <w:szCs w:val="16"/>
      </w:rPr>
      <w:t>2</w:t>
    </w:r>
    <w:r w:rsidRPr="00644260">
      <w:rPr>
        <w:rFonts w:ascii="Klavika Lt" w:hAnsi="Klavika Lt"/>
        <w:b/>
        <w:noProof/>
        <w:color w:val="7F7F7F" w:themeColor="background1" w:themeShade="7F"/>
        <w:sz w:val="16"/>
        <w:szCs w:val="16"/>
      </w:rPr>
      <w:fldChar w:fldCharType="end"/>
    </w:r>
  </w:p>
  <w:p w:rsidR="00755DA9" w:rsidRPr="00595A23" w:rsidRDefault="00595A23" w:rsidP="00595A23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9639"/>
      </w:tabs>
      <w:rPr>
        <w:rFonts w:ascii="Klavika Lt" w:hAnsi="Klavika Lt"/>
        <w:i/>
        <w:noProof/>
        <w:color w:val="7F7F7F" w:themeColor="background1" w:themeShade="7F"/>
        <w:sz w:val="16"/>
        <w:szCs w:val="16"/>
      </w:rPr>
    </w:pPr>
    <w:r w:rsidRPr="00C52BEE">
      <w:rPr>
        <w:rFonts w:ascii="Klavika Lt" w:hAnsi="Klavika Lt"/>
        <w:i/>
        <w:noProof/>
        <w:color w:val="7F7F7F" w:themeColor="background1" w:themeShade="7F"/>
        <w:sz w:val="16"/>
        <w:szCs w:val="16"/>
      </w:rPr>
      <w:t>Escola com Contrato de Autonomia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26" w:rsidRDefault="00C46326">
      <w:r>
        <w:separator/>
      </w:r>
    </w:p>
  </w:footnote>
  <w:footnote w:type="continuationSeparator" w:id="0">
    <w:p w:rsidR="00C46326" w:rsidRDefault="00C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CD" w:rsidRDefault="008939CD" w:rsidP="007F7CCE">
    <w:pPr>
      <w:pStyle w:val="Ttulo"/>
      <w:rPr>
        <w:b w:val="0"/>
        <w:bCs w:val="0"/>
        <w:sz w:val="22"/>
      </w:rPr>
    </w:pPr>
  </w:p>
  <w:p w:rsidR="008939CD" w:rsidRDefault="008939CD" w:rsidP="007F7CCE">
    <w:pPr>
      <w:pStyle w:val="Ttulo"/>
      <w:rPr>
        <w:b w:val="0"/>
        <w:bCs w:val="0"/>
        <w:sz w:val="22"/>
      </w:rPr>
    </w:pPr>
  </w:p>
  <w:p w:rsidR="008939CD" w:rsidRPr="00A572AC" w:rsidRDefault="00170ECF" w:rsidP="00A572AC">
    <w:pPr>
      <w:pStyle w:val="Ttulo"/>
      <w:jc w:val="right"/>
      <w:rPr>
        <w:rFonts w:ascii="Klavika Rg" w:hAnsi="Klavika Rg"/>
        <w:b w:val="0"/>
        <w:bCs w:val="0"/>
        <w:color w:val="7F7F7F" w:themeColor="text1" w:themeTint="80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28306767" wp14:editId="63FB9828">
          <wp:simplePos x="0" y="0"/>
          <wp:positionH relativeFrom="column">
            <wp:posOffset>-66675</wp:posOffset>
          </wp:positionH>
          <wp:positionV relativeFrom="paragraph">
            <wp:posOffset>635</wp:posOffset>
          </wp:positionV>
          <wp:extent cx="1494155" cy="1036955"/>
          <wp:effectExtent l="0" t="0" r="0" b="0"/>
          <wp:wrapSquare wrapText="bothSides"/>
          <wp:docPr id="1" name="Imagem 1" descr="logoESJ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ESJ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478">
      <w:rPr>
        <w:rFonts w:ascii="Klavika Rg" w:hAnsi="Klavika Rg"/>
        <w:b w:val="0"/>
        <w:bCs w:val="0"/>
        <w:color w:val="7F7F7F" w:themeColor="text1" w:themeTint="80"/>
        <w:sz w:val="16"/>
        <w:szCs w:val="16"/>
      </w:rPr>
      <w:t>MOD_SCI11</w:t>
    </w: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Pr="000E14C5" w:rsidRDefault="00A572AC" w:rsidP="008939CD">
    <w:pPr>
      <w:pStyle w:val="Ttulo"/>
      <w:rPr>
        <w:b w:val="0"/>
        <w:bCs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54"/>
    <w:multiLevelType w:val="hybridMultilevel"/>
    <w:tmpl w:val="7F545172"/>
    <w:lvl w:ilvl="0" w:tplc="9C4C9F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BD3"/>
    <w:multiLevelType w:val="hybridMultilevel"/>
    <w:tmpl w:val="3A2407E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695E"/>
    <w:multiLevelType w:val="hybridMultilevel"/>
    <w:tmpl w:val="0FEE668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94305"/>
    <w:multiLevelType w:val="hybridMultilevel"/>
    <w:tmpl w:val="23909040"/>
    <w:lvl w:ilvl="0" w:tplc="08CA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6"/>
    <w:rsid w:val="0003152A"/>
    <w:rsid w:val="00054C04"/>
    <w:rsid w:val="000703C3"/>
    <w:rsid w:val="00085D0F"/>
    <w:rsid w:val="000938C5"/>
    <w:rsid w:val="000A562D"/>
    <w:rsid w:val="000C1F41"/>
    <w:rsid w:val="000E14C5"/>
    <w:rsid w:val="00125D8C"/>
    <w:rsid w:val="00156FAD"/>
    <w:rsid w:val="001571A5"/>
    <w:rsid w:val="00161F6D"/>
    <w:rsid w:val="00170ECF"/>
    <w:rsid w:val="0018147C"/>
    <w:rsid w:val="001A3754"/>
    <w:rsid w:val="001B0589"/>
    <w:rsid w:val="001C107A"/>
    <w:rsid w:val="001C15B7"/>
    <w:rsid w:val="001C6B88"/>
    <w:rsid w:val="001D0525"/>
    <w:rsid w:val="001D7C92"/>
    <w:rsid w:val="001E4110"/>
    <w:rsid w:val="00233A2A"/>
    <w:rsid w:val="00242478"/>
    <w:rsid w:val="0024336A"/>
    <w:rsid w:val="002900E3"/>
    <w:rsid w:val="002E3254"/>
    <w:rsid w:val="003014F5"/>
    <w:rsid w:val="0031532E"/>
    <w:rsid w:val="00371B55"/>
    <w:rsid w:val="003858B4"/>
    <w:rsid w:val="003919DB"/>
    <w:rsid w:val="0042269B"/>
    <w:rsid w:val="00436579"/>
    <w:rsid w:val="004A5AA3"/>
    <w:rsid w:val="004C67F9"/>
    <w:rsid w:val="00502602"/>
    <w:rsid w:val="00521A32"/>
    <w:rsid w:val="00536E58"/>
    <w:rsid w:val="005515E1"/>
    <w:rsid w:val="00562322"/>
    <w:rsid w:val="00595A23"/>
    <w:rsid w:val="005B3F7A"/>
    <w:rsid w:val="005D1564"/>
    <w:rsid w:val="005D3B8D"/>
    <w:rsid w:val="005E3271"/>
    <w:rsid w:val="0061167F"/>
    <w:rsid w:val="00633DFC"/>
    <w:rsid w:val="00642755"/>
    <w:rsid w:val="0065662D"/>
    <w:rsid w:val="00686BB0"/>
    <w:rsid w:val="006B2816"/>
    <w:rsid w:val="006E4762"/>
    <w:rsid w:val="006F3C15"/>
    <w:rsid w:val="00741334"/>
    <w:rsid w:val="00743C73"/>
    <w:rsid w:val="007555A5"/>
    <w:rsid w:val="00755DA9"/>
    <w:rsid w:val="0077758E"/>
    <w:rsid w:val="007A30EC"/>
    <w:rsid w:val="007A6B06"/>
    <w:rsid w:val="007C4CEA"/>
    <w:rsid w:val="007D414C"/>
    <w:rsid w:val="007E4949"/>
    <w:rsid w:val="007F7CCE"/>
    <w:rsid w:val="008231FB"/>
    <w:rsid w:val="00825F0D"/>
    <w:rsid w:val="008359DC"/>
    <w:rsid w:val="00842946"/>
    <w:rsid w:val="00845FCB"/>
    <w:rsid w:val="008633F7"/>
    <w:rsid w:val="0087640B"/>
    <w:rsid w:val="00877AF0"/>
    <w:rsid w:val="0088438A"/>
    <w:rsid w:val="008939CD"/>
    <w:rsid w:val="008C4728"/>
    <w:rsid w:val="008C6F09"/>
    <w:rsid w:val="008E3ECE"/>
    <w:rsid w:val="008E7F6E"/>
    <w:rsid w:val="008F57DA"/>
    <w:rsid w:val="00924226"/>
    <w:rsid w:val="00941412"/>
    <w:rsid w:val="00943752"/>
    <w:rsid w:val="0096734E"/>
    <w:rsid w:val="00980AFA"/>
    <w:rsid w:val="009A2366"/>
    <w:rsid w:val="009D1937"/>
    <w:rsid w:val="00A417FB"/>
    <w:rsid w:val="00A47C57"/>
    <w:rsid w:val="00A572AC"/>
    <w:rsid w:val="00A63243"/>
    <w:rsid w:val="00A735AC"/>
    <w:rsid w:val="00A76505"/>
    <w:rsid w:val="00A82573"/>
    <w:rsid w:val="00A92E61"/>
    <w:rsid w:val="00AC4638"/>
    <w:rsid w:val="00AC6652"/>
    <w:rsid w:val="00B0702C"/>
    <w:rsid w:val="00B16EEC"/>
    <w:rsid w:val="00B53678"/>
    <w:rsid w:val="00B73756"/>
    <w:rsid w:val="00B737D2"/>
    <w:rsid w:val="00B77210"/>
    <w:rsid w:val="00B90B44"/>
    <w:rsid w:val="00C05E5C"/>
    <w:rsid w:val="00C46326"/>
    <w:rsid w:val="00C55202"/>
    <w:rsid w:val="00C71190"/>
    <w:rsid w:val="00C84A63"/>
    <w:rsid w:val="00CE458B"/>
    <w:rsid w:val="00D3699D"/>
    <w:rsid w:val="00D706DA"/>
    <w:rsid w:val="00D709AC"/>
    <w:rsid w:val="00D807DC"/>
    <w:rsid w:val="00DB06F9"/>
    <w:rsid w:val="00DE4460"/>
    <w:rsid w:val="00DE70BA"/>
    <w:rsid w:val="00E17936"/>
    <w:rsid w:val="00E20ED7"/>
    <w:rsid w:val="00E738C4"/>
    <w:rsid w:val="00E93C3E"/>
    <w:rsid w:val="00E95B26"/>
    <w:rsid w:val="00EB42E5"/>
    <w:rsid w:val="00EC05D7"/>
    <w:rsid w:val="00F37C84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55D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52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3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55D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52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3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QUIPA%20DIRE&#199;&#195;O\LAURA\MOD_SCI11_CONVOCAT&#211;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B7049EDB1D04C84903A0AB60D3B13" ma:contentTypeVersion="5" ma:contentTypeDescription="Criar um novo documento." ma:contentTypeScope="" ma:versionID="ce1c0a212f523d042a60be4bc47ef283">
  <xsd:schema xmlns:xsd="http://www.w3.org/2001/XMLSchema" xmlns:xs="http://www.w3.org/2001/XMLSchema" xmlns:p="http://schemas.microsoft.com/office/2006/metadata/properties" xmlns:ns2="072b9a34-a5df-4a3a-9b57-8a162a760de3" targetNamespace="http://schemas.microsoft.com/office/2006/metadata/properties" ma:root="true" ma:fieldsID="bf6748e77c53d550190ea0059e0fc3c0" ns2:_="">
    <xsd:import namespace="072b9a34-a5df-4a3a-9b57-8a162a760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9a34-a5df-4a3a-9b57-8a162a760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B75AB-D9FD-43F0-8ECC-3EC0DFAF3AA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2b9a34-a5df-4a3a-9b57-8a162a760de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019C7-7F36-4967-AC99-0730C118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9a34-a5df-4a3a-9b57-8a162a760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4821B-A7F8-4434-9E71-8DAC8C9E3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MOD_SCI11_CONVOCATÓRIA</Template>
  <TotalTime>7</TotalTime>
  <Pages>2</Pages>
  <Words>601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Guerra</dc:creator>
  <cp:lastModifiedBy>AA</cp:lastModifiedBy>
  <cp:revision>7</cp:revision>
  <cp:lastPrinted>2017-09-18T17:26:00Z</cp:lastPrinted>
  <dcterms:created xsi:type="dcterms:W3CDTF">2017-09-18T11:18:00Z</dcterms:created>
  <dcterms:modified xsi:type="dcterms:W3CDTF">2017-09-18T17:26:00Z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0x0101007E0B7049EDB1D04C84903A0AB60D3B13</vt:lpwstr>
  </property>
</Properties>
</file>