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41" w:rsidRPr="005B3F7A" w:rsidRDefault="000C1F41">
      <w:pPr>
        <w:rPr>
          <w:sz w:val="16"/>
          <w:szCs w:val="16"/>
        </w:rPr>
      </w:pPr>
    </w:p>
    <w:p w:rsidR="001E4110" w:rsidRPr="001E4110" w:rsidRDefault="001E4110" w:rsidP="001E4110">
      <w:pPr>
        <w:spacing w:line="360" w:lineRule="auto"/>
        <w:rPr>
          <w:sz w:val="16"/>
          <w:szCs w:val="16"/>
          <w:vertAlign w:val="subscript"/>
        </w:rPr>
      </w:pPr>
    </w:p>
    <w:p w:rsidR="001E4110" w:rsidRPr="001E4110" w:rsidRDefault="001E4110" w:rsidP="001E4110">
      <w:pPr>
        <w:autoSpaceDE w:val="0"/>
        <w:autoSpaceDN w:val="0"/>
        <w:adjustRightInd w:val="0"/>
        <w:jc w:val="both"/>
        <w:rPr>
          <w:rFonts w:ascii="Klavika Rg" w:eastAsiaTheme="minorHAnsi" w:hAnsi="Klavika Rg" w:cs="Calibri"/>
          <w:color w:val="000000"/>
          <w:sz w:val="22"/>
          <w:szCs w:val="22"/>
          <w:lang w:eastAsia="en-US"/>
        </w:rPr>
      </w:pPr>
    </w:p>
    <w:p w:rsidR="001E4110" w:rsidRPr="001E4110" w:rsidRDefault="001E4110" w:rsidP="001E4110">
      <w:pPr>
        <w:autoSpaceDE w:val="0"/>
        <w:autoSpaceDN w:val="0"/>
        <w:adjustRightInd w:val="0"/>
        <w:jc w:val="center"/>
        <w:rPr>
          <w:rFonts w:ascii="Klavika Rg" w:eastAsiaTheme="minorHAnsi" w:hAnsi="Klavika Rg" w:cs="Calibri"/>
          <w:color w:val="000000"/>
          <w:sz w:val="22"/>
          <w:szCs w:val="22"/>
          <w:lang w:eastAsia="en-US"/>
        </w:rPr>
      </w:pPr>
    </w:p>
    <w:p w:rsidR="001E4110" w:rsidRPr="00B0702C" w:rsidRDefault="001E4110" w:rsidP="001E4110">
      <w:pPr>
        <w:autoSpaceDE w:val="0"/>
        <w:autoSpaceDN w:val="0"/>
        <w:adjustRightInd w:val="0"/>
        <w:jc w:val="center"/>
        <w:rPr>
          <w:rFonts w:ascii="Klavika Md" w:eastAsiaTheme="minorHAnsi" w:hAnsi="Klavika Md" w:cs="Calibri"/>
          <w:color w:val="000000"/>
          <w:sz w:val="22"/>
          <w:szCs w:val="22"/>
          <w:lang w:eastAsia="en-US"/>
        </w:rPr>
      </w:pPr>
      <w:r w:rsidRPr="00B0702C">
        <w:rPr>
          <w:rFonts w:ascii="Klavika Md" w:eastAsiaTheme="minorHAnsi" w:hAnsi="Klavika Md" w:cs="Calibri"/>
          <w:color w:val="000000"/>
          <w:sz w:val="22"/>
          <w:szCs w:val="22"/>
          <w:lang w:eastAsia="en-US"/>
        </w:rPr>
        <w:t>CRITÉRIOS DE AVALIAÇ</w:t>
      </w:r>
      <w:bookmarkStart w:id="0" w:name="_GoBack"/>
      <w:bookmarkEnd w:id="0"/>
      <w:r w:rsidRPr="00B0702C">
        <w:rPr>
          <w:rFonts w:ascii="Klavika Md" w:eastAsiaTheme="minorHAnsi" w:hAnsi="Klavika Md" w:cs="Calibri"/>
          <w:color w:val="000000"/>
          <w:sz w:val="22"/>
          <w:szCs w:val="22"/>
          <w:lang w:eastAsia="en-US"/>
        </w:rPr>
        <w:t>ÃO</w:t>
      </w:r>
    </w:p>
    <w:p w:rsidR="001E4110" w:rsidRDefault="001E4110" w:rsidP="001E4110">
      <w:pPr>
        <w:autoSpaceDE w:val="0"/>
        <w:autoSpaceDN w:val="0"/>
        <w:adjustRightInd w:val="0"/>
        <w:jc w:val="center"/>
        <w:rPr>
          <w:rFonts w:ascii="Klavika Rg" w:eastAsiaTheme="minorHAnsi" w:hAnsi="Klavika Rg" w:cs="Calibri"/>
          <w:color w:val="000000"/>
          <w:sz w:val="22"/>
          <w:szCs w:val="22"/>
          <w:lang w:eastAsia="en-US"/>
        </w:rPr>
      </w:pPr>
    </w:p>
    <w:p w:rsidR="00EC05D7" w:rsidRPr="001E4110" w:rsidRDefault="00EC05D7" w:rsidP="001E4110">
      <w:pPr>
        <w:autoSpaceDE w:val="0"/>
        <w:autoSpaceDN w:val="0"/>
        <w:adjustRightInd w:val="0"/>
        <w:jc w:val="center"/>
        <w:rPr>
          <w:rFonts w:ascii="Klavika Rg" w:eastAsiaTheme="minorHAnsi" w:hAnsi="Klavika Rg" w:cs="Calibri"/>
          <w:color w:val="000000"/>
          <w:sz w:val="22"/>
          <w:szCs w:val="22"/>
          <w:lang w:eastAsia="en-US"/>
        </w:rPr>
      </w:pPr>
    </w:p>
    <w:p w:rsidR="001E4110" w:rsidRPr="001E4110" w:rsidRDefault="001E4110" w:rsidP="001E4110">
      <w:pPr>
        <w:autoSpaceDE w:val="0"/>
        <w:autoSpaceDN w:val="0"/>
        <w:adjustRightInd w:val="0"/>
        <w:rPr>
          <w:rFonts w:ascii="Klavika Bd" w:eastAsia="Calibri" w:hAnsi="Klavika Bd" w:cs="Calibri"/>
          <w:b/>
          <w:bCs/>
          <w:color w:val="000000"/>
          <w:lang w:eastAsia="en-US"/>
        </w:rPr>
      </w:pPr>
      <w:r w:rsidRPr="001E4110">
        <w:rPr>
          <w:rFonts w:ascii="Klavika Bd" w:eastAsia="Calibri" w:hAnsi="Klavika Bd" w:cs="Calibri"/>
          <w:b/>
          <w:bCs/>
          <w:color w:val="000000"/>
          <w:lang w:eastAsia="en-US"/>
        </w:rPr>
        <w:t>Horário nº</w:t>
      </w:r>
      <w:r w:rsidR="0042269B">
        <w:rPr>
          <w:rFonts w:ascii="Klavika Bd" w:eastAsia="Calibri" w:hAnsi="Klavika Bd" w:cs="Calibri"/>
          <w:b/>
          <w:bCs/>
          <w:color w:val="000000"/>
          <w:lang w:eastAsia="en-US"/>
        </w:rPr>
        <w:t>25 e 26</w:t>
      </w:r>
    </w:p>
    <w:p w:rsidR="001E4110" w:rsidRPr="001E4110" w:rsidRDefault="001E4110" w:rsidP="001E4110">
      <w:pPr>
        <w:autoSpaceDE w:val="0"/>
        <w:autoSpaceDN w:val="0"/>
        <w:adjustRightInd w:val="0"/>
        <w:rPr>
          <w:rFonts w:ascii="Klavika Bd" w:eastAsia="Calibri" w:hAnsi="Klavika Bd" w:cs="Calibri"/>
          <w:b/>
          <w:bCs/>
          <w:color w:val="000000"/>
          <w:lang w:eastAsia="en-US"/>
        </w:rPr>
      </w:pPr>
      <w:r w:rsidRPr="001E4110">
        <w:rPr>
          <w:rFonts w:ascii="Klavika Bd" w:eastAsia="Calibri" w:hAnsi="Klavika Bd" w:cs="Calibri"/>
          <w:b/>
          <w:bCs/>
          <w:color w:val="000000"/>
          <w:lang w:eastAsia="en-US"/>
        </w:rPr>
        <w:t>Grupo/ Área - Cabeleireiro</w:t>
      </w:r>
    </w:p>
    <w:p w:rsidR="001E4110" w:rsidRPr="001E4110" w:rsidRDefault="001E4110" w:rsidP="001E4110">
      <w:pPr>
        <w:autoSpaceDE w:val="0"/>
        <w:autoSpaceDN w:val="0"/>
        <w:adjustRightInd w:val="0"/>
        <w:rPr>
          <w:rFonts w:ascii="Klavika Rg" w:eastAsiaTheme="minorHAnsi" w:hAnsi="Klavika Rg" w:cs="Calibri"/>
          <w:color w:val="000000"/>
          <w:sz w:val="22"/>
          <w:szCs w:val="22"/>
          <w:lang w:eastAsia="en-US"/>
        </w:rPr>
      </w:pPr>
    </w:p>
    <w:p w:rsidR="001E4110" w:rsidRPr="001E4110" w:rsidRDefault="001E4110" w:rsidP="001E4110">
      <w:pPr>
        <w:autoSpaceDE w:val="0"/>
        <w:autoSpaceDN w:val="0"/>
        <w:adjustRightInd w:val="0"/>
        <w:spacing w:after="306"/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</w:pPr>
      <w:r w:rsidRPr="001E4110"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  <w:t xml:space="preserve"> Os candidatos serão convocados para a EAC, em tranches de 10 (dez), por ordem decrescente do resultado obtido na avaliação do Portefólio e no número de anos de experiência profissional na área de Cabeleireiro, através de uma das formas a seguir discriminadas: </w:t>
      </w:r>
    </w:p>
    <w:p w:rsidR="001E4110" w:rsidRPr="001E4110" w:rsidRDefault="001E4110" w:rsidP="001E4110">
      <w:pPr>
        <w:autoSpaceDE w:val="0"/>
        <w:autoSpaceDN w:val="0"/>
        <w:adjustRightInd w:val="0"/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</w:pPr>
      <w:r w:rsidRPr="001E4110"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  <w:t>a) Publicação de convocatória junto à lista ordenada dos candidatos na página eletrónica da Escola Secundária José Régio – Vila do Conde</w:t>
      </w:r>
    </w:p>
    <w:p w:rsidR="001E4110" w:rsidRPr="001E4110" w:rsidRDefault="001E4110" w:rsidP="001E4110">
      <w:pPr>
        <w:autoSpaceDE w:val="0"/>
        <w:autoSpaceDN w:val="0"/>
        <w:adjustRightInd w:val="0"/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</w:pPr>
      <w:r w:rsidRPr="001E4110"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  <w:t xml:space="preserve">ou </w:t>
      </w:r>
    </w:p>
    <w:p w:rsidR="001E4110" w:rsidRPr="001E4110" w:rsidRDefault="001E4110" w:rsidP="001E4110">
      <w:pPr>
        <w:autoSpaceDE w:val="0"/>
        <w:autoSpaceDN w:val="0"/>
        <w:adjustRightInd w:val="0"/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</w:pPr>
      <w:r w:rsidRPr="001E4110"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  <w:t xml:space="preserve">b) Contacto telefónico; </w:t>
      </w:r>
    </w:p>
    <w:p w:rsidR="001E4110" w:rsidRPr="001E4110" w:rsidRDefault="001E4110" w:rsidP="001E4110">
      <w:pPr>
        <w:autoSpaceDE w:val="0"/>
        <w:autoSpaceDN w:val="0"/>
        <w:adjustRightInd w:val="0"/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</w:pPr>
      <w:r w:rsidRPr="001E4110"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  <w:t xml:space="preserve">ou </w:t>
      </w:r>
    </w:p>
    <w:p w:rsidR="001E4110" w:rsidRPr="001E4110" w:rsidRDefault="001E4110" w:rsidP="001E4110">
      <w:pPr>
        <w:autoSpaceDE w:val="0"/>
        <w:autoSpaceDN w:val="0"/>
        <w:adjustRightInd w:val="0"/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</w:pPr>
      <w:r w:rsidRPr="001E4110"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  <w:t>c) Correio eletrónico com recibo de entrega.</w:t>
      </w:r>
    </w:p>
    <w:p w:rsidR="001E4110" w:rsidRPr="001E4110" w:rsidRDefault="001E4110" w:rsidP="001E4110">
      <w:pPr>
        <w:autoSpaceDE w:val="0"/>
        <w:autoSpaceDN w:val="0"/>
        <w:adjustRightInd w:val="0"/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</w:pPr>
    </w:p>
    <w:p w:rsidR="001E4110" w:rsidRPr="001E4110" w:rsidRDefault="001E4110" w:rsidP="001E4110">
      <w:pPr>
        <w:autoSpaceDE w:val="0"/>
        <w:autoSpaceDN w:val="0"/>
        <w:adjustRightInd w:val="0"/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</w:pPr>
    </w:p>
    <w:p w:rsidR="001E4110" w:rsidRPr="001E4110" w:rsidRDefault="00EC05D7" w:rsidP="001E4110">
      <w:pPr>
        <w:autoSpaceDE w:val="0"/>
        <w:autoSpaceDN w:val="0"/>
        <w:adjustRightInd w:val="0"/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</w:pPr>
      <w:r w:rsidRPr="001E4110"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  <w:t>Selecionado um</w:t>
      </w:r>
      <w:r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  <w:t xml:space="preserve"> candidato</w:t>
      </w:r>
      <w:r w:rsidR="001E4110" w:rsidRPr="001E4110"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  <w:t xml:space="preserve"> numa dada tranche não serão convocados mais candidatos.</w:t>
      </w:r>
    </w:p>
    <w:p w:rsidR="001E4110" w:rsidRPr="001E4110" w:rsidRDefault="001E4110" w:rsidP="001E4110">
      <w:pPr>
        <w:autoSpaceDE w:val="0"/>
        <w:autoSpaceDN w:val="0"/>
        <w:adjustRightInd w:val="0"/>
        <w:jc w:val="both"/>
        <w:rPr>
          <w:rFonts w:ascii="Klavika Rg" w:eastAsiaTheme="minorHAnsi" w:hAnsi="Klavika Rg" w:cs="Calibri"/>
          <w:color w:val="000000"/>
          <w:sz w:val="22"/>
          <w:szCs w:val="22"/>
          <w:lang w:eastAsia="en-US"/>
        </w:rPr>
      </w:pPr>
    </w:p>
    <w:p w:rsidR="001E4110" w:rsidRPr="001E4110" w:rsidRDefault="001E4110" w:rsidP="001E4110">
      <w:pPr>
        <w:autoSpaceDE w:val="0"/>
        <w:autoSpaceDN w:val="0"/>
        <w:adjustRightInd w:val="0"/>
        <w:spacing w:line="276" w:lineRule="auto"/>
        <w:jc w:val="both"/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</w:pPr>
      <w:r w:rsidRPr="001E4110"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  <w:t xml:space="preserve">O candidato deve fazer chegar à Escola Secundária José Régio – Vila do Conde, em suporte digital, no formato PDF, impreterivelmente até ao final do prazo de candidatura, para o endereço eletrónico </w:t>
      </w:r>
      <w:r w:rsidRPr="001E4110">
        <w:rPr>
          <w:rFonts w:ascii="Klavika Bd" w:eastAsiaTheme="minorHAnsi" w:hAnsi="Klavika Bd" w:cs="Calibri"/>
          <w:color w:val="000000"/>
          <w:sz w:val="20"/>
          <w:szCs w:val="20"/>
          <w:lang w:eastAsia="en-US"/>
        </w:rPr>
        <w:t>ofertadeescola@set.esc-joseregio.pt,</w:t>
      </w:r>
      <w:r w:rsidRPr="001E4110"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  <w:t xml:space="preserve"> o portefólio e todos os documentos que comprovem as declarações prestadas aquando do preenchimento do formulário eletrónico.</w:t>
      </w:r>
    </w:p>
    <w:p w:rsidR="001E4110" w:rsidRPr="001E4110" w:rsidRDefault="001E4110" w:rsidP="001E4110">
      <w:pPr>
        <w:autoSpaceDE w:val="0"/>
        <w:autoSpaceDN w:val="0"/>
        <w:adjustRightInd w:val="0"/>
        <w:spacing w:line="276" w:lineRule="auto"/>
        <w:jc w:val="both"/>
        <w:rPr>
          <w:rFonts w:ascii="Klavika Rg" w:eastAsiaTheme="minorHAnsi" w:hAnsi="Klavika Rg" w:cs="Calibri"/>
          <w:i/>
          <w:color w:val="000000"/>
          <w:sz w:val="20"/>
          <w:szCs w:val="20"/>
          <w:lang w:eastAsia="en-US"/>
        </w:rPr>
      </w:pPr>
      <w:r w:rsidRPr="001E4110">
        <w:rPr>
          <w:rFonts w:ascii="Klavika Rg" w:eastAsiaTheme="minorHAnsi" w:hAnsi="Klavika Rg" w:cs="Calibri"/>
          <w:b/>
          <w:color w:val="000000"/>
          <w:sz w:val="20"/>
          <w:szCs w:val="20"/>
          <w:lang w:eastAsia="en-US"/>
        </w:rPr>
        <w:t xml:space="preserve">Nota - </w:t>
      </w:r>
      <w:r w:rsidRPr="001E4110">
        <w:rPr>
          <w:rFonts w:ascii="Klavika Rg" w:eastAsiaTheme="minorHAnsi" w:hAnsi="Klavika Rg" w:cs="Calibri"/>
          <w:i/>
          <w:color w:val="000000"/>
          <w:sz w:val="20"/>
          <w:szCs w:val="20"/>
          <w:lang w:eastAsia="en-US"/>
        </w:rPr>
        <w:t>Para este envio devem ser observadas as seguintes condições:</w:t>
      </w:r>
    </w:p>
    <w:p w:rsidR="001E4110" w:rsidRPr="001E4110" w:rsidRDefault="001E4110" w:rsidP="001E411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Klavika Rg" w:eastAsiaTheme="minorHAnsi" w:hAnsi="Klavika Rg" w:cs="Calibri"/>
          <w:b/>
          <w:color w:val="000000"/>
          <w:sz w:val="20"/>
          <w:szCs w:val="20"/>
          <w:lang w:eastAsia="en-US"/>
        </w:rPr>
      </w:pPr>
      <w:r w:rsidRPr="001E4110">
        <w:rPr>
          <w:rFonts w:ascii="Klavika Rg" w:eastAsiaTheme="minorHAnsi" w:hAnsi="Klavika Rg" w:cs="Calibri"/>
          <w:i/>
          <w:color w:val="000000"/>
          <w:sz w:val="20"/>
          <w:szCs w:val="20"/>
          <w:lang w:eastAsia="en-US"/>
        </w:rPr>
        <w:t xml:space="preserve">Em </w:t>
      </w:r>
      <w:r w:rsidRPr="001E4110">
        <w:rPr>
          <w:rFonts w:ascii="Klavika Rg" w:eastAsiaTheme="minorHAnsi" w:hAnsi="Klavika Rg" w:cs="Calibri"/>
          <w:b/>
          <w:i/>
          <w:color w:val="000000"/>
          <w:sz w:val="20"/>
          <w:szCs w:val="20"/>
          <w:lang w:eastAsia="en-US"/>
        </w:rPr>
        <w:t>“ Assunto “</w:t>
      </w:r>
      <w:r w:rsidRPr="001E4110">
        <w:rPr>
          <w:rFonts w:ascii="Klavika Rg" w:eastAsiaTheme="minorHAnsi" w:hAnsi="Klavika Rg" w:cs="Calibri"/>
          <w:i/>
          <w:color w:val="000000"/>
          <w:sz w:val="20"/>
          <w:szCs w:val="20"/>
          <w:lang w:eastAsia="en-US"/>
        </w:rPr>
        <w:t xml:space="preserve"> escrever “contratação xx-yy”, em que xx é o número do horário e yy é o nome do candidato.</w:t>
      </w:r>
    </w:p>
    <w:p w:rsidR="001E4110" w:rsidRPr="001E4110" w:rsidRDefault="001E4110" w:rsidP="001E411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Klavika Rg" w:eastAsiaTheme="minorHAnsi" w:hAnsi="Klavika Rg" w:cs="Calibri"/>
          <w:b/>
          <w:color w:val="000000"/>
          <w:sz w:val="20"/>
          <w:szCs w:val="20"/>
          <w:lang w:eastAsia="en-US"/>
        </w:rPr>
      </w:pPr>
      <w:r w:rsidRPr="001E4110">
        <w:rPr>
          <w:rFonts w:ascii="Klavika Rg" w:eastAsiaTheme="minorHAnsi" w:hAnsi="Klavika Rg" w:cs="Calibri"/>
          <w:i/>
          <w:color w:val="000000"/>
          <w:sz w:val="20"/>
          <w:szCs w:val="20"/>
          <w:lang w:eastAsia="en-US"/>
        </w:rPr>
        <w:t xml:space="preserve">O </w:t>
      </w:r>
      <w:r w:rsidRPr="001E4110">
        <w:rPr>
          <w:rFonts w:ascii="Klavika Rg" w:eastAsiaTheme="minorHAnsi" w:hAnsi="Klavika Rg" w:cs="Calibri"/>
          <w:b/>
          <w:i/>
          <w:color w:val="000000"/>
          <w:sz w:val="20"/>
          <w:szCs w:val="20"/>
          <w:lang w:eastAsia="en-US"/>
        </w:rPr>
        <w:t xml:space="preserve">nome </w:t>
      </w:r>
      <w:r w:rsidRPr="001E4110">
        <w:rPr>
          <w:rFonts w:ascii="Klavika Rg" w:eastAsiaTheme="minorHAnsi" w:hAnsi="Klavika Rg" w:cs="Calibri"/>
          <w:i/>
          <w:color w:val="000000"/>
          <w:sz w:val="20"/>
          <w:szCs w:val="20"/>
          <w:lang w:eastAsia="en-US"/>
        </w:rPr>
        <w:t xml:space="preserve">atribuído a cada </w:t>
      </w:r>
      <w:r w:rsidRPr="001E4110">
        <w:rPr>
          <w:rFonts w:ascii="Klavika Rg" w:eastAsiaTheme="minorHAnsi" w:hAnsi="Klavika Rg" w:cs="Calibri"/>
          <w:b/>
          <w:i/>
          <w:color w:val="000000"/>
          <w:sz w:val="20"/>
          <w:szCs w:val="20"/>
          <w:lang w:eastAsia="en-US"/>
        </w:rPr>
        <w:t xml:space="preserve">ficheiro </w:t>
      </w:r>
      <w:r w:rsidRPr="001E4110">
        <w:rPr>
          <w:rFonts w:ascii="Klavika Rg" w:eastAsiaTheme="minorHAnsi" w:hAnsi="Klavika Rg" w:cs="Calibri"/>
          <w:i/>
          <w:color w:val="000000"/>
          <w:sz w:val="20"/>
          <w:szCs w:val="20"/>
          <w:lang w:eastAsia="en-US"/>
        </w:rPr>
        <w:t xml:space="preserve">anexado deve incluir a </w:t>
      </w:r>
      <w:r w:rsidR="00EC05D7" w:rsidRPr="001E4110">
        <w:rPr>
          <w:rFonts w:ascii="Klavika Rg" w:eastAsiaTheme="minorHAnsi" w:hAnsi="Klavika Rg" w:cs="Calibri"/>
          <w:i/>
          <w:color w:val="000000"/>
          <w:sz w:val="20"/>
          <w:szCs w:val="20"/>
          <w:lang w:eastAsia="en-US"/>
        </w:rPr>
        <w:t>designação,</w:t>
      </w:r>
      <w:r w:rsidRPr="001E4110">
        <w:rPr>
          <w:rFonts w:ascii="Klavika Rg" w:eastAsiaTheme="minorHAnsi" w:hAnsi="Klavika Rg" w:cs="Calibri"/>
          <w:i/>
          <w:color w:val="000000"/>
          <w:sz w:val="20"/>
          <w:szCs w:val="20"/>
          <w:lang w:eastAsia="en-US"/>
        </w:rPr>
        <w:t xml:space="preserve"> o código do horário e o nome do candidato, sendo estes separados por hífen. Por exemplo “portefólio-00-Amélia Rodrigues”</w:t>
      </w:r>
    </w:p>
    <w:p w:rsidR="001E4110" w:rsidRPr="001E4110" w:rsidRDefault="001E4110" w:rsidP="001E4110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Klavika Rg" w:eastAsiaTheme="minorHAnsi" w:hAnsi="Klavika Rg" w:cs="Calibri"/>
          <w:b/>
          <w:color w:val="000000"/>
          <w:sz w:val="20"/>
          <w:szCs w:val="20"/>
          <w:lang w:eastAsia="en-US"/>
        </w:rPr>
      </w:pPr>
    </w:p>
    <w:p w:rsidR="001E4110" w:rsidRPr="001E4110" w:rsidRDefault="001E4110" w:rsidP="001E4110">
      <w:pPr>
        <w:autoSpaceDE w:val="0"/>
        <w:autoSpaceDN w:val="0"/>
        <w:adjustRightInd w:val="0"/>
        <w:spacing w:line="276" w:lineRule="auto"/>
        <w:jc w:val="both"/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</w:pPr>
      <w:r w:rsidRPr="001E4110"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  <w:t xml:space="preserve">Este endereço serve única e exclusivamente para a receção de documentação não podendo ser usado, em caso algum para a prestação de quaisquer esclarecimentos. </w:t>
      </w:r>
    </w:p>
    <w:p w:rsidR="001E4110" w:rsidRPr="001E4110" w:rsidRDefault="001E4110" w:rsidP="001E4110">
      <w:pPr>
        <w:autoSpaceDE w:val="0"/>
        <w:autoSpaceDN w:val="0"/>
        <w:adjustRightInd w:val="0"/>
        <w:spacing w:line="276" w:lineRule="auto"/>
        <w:jc w:val="both"/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</w:pPr>
      <w:r w:rsidRPr="001E4110"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  <w:t>Não é permitida a receção do portefólio por qualquer outro meio</w:t>
      </w:r>
    </w:p>
    <w:p w:rsidR="001E4110" w:rsidRPr="001E4110" w:rsidRDefault="001E4110" w:rsidP="001E4110">
      <w:pPr>
        <w:autoSpaceDE w:val="0"/>
        <w:autoSpaceDN w:val="0"/>
        <w:adjustRightInd w:val="0"/>
        <w:spacing w:line="276" w:lineRule="auto"/>
        <w:jc w:val="both"/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</w:pPr>
      <w:r w:rsidRPr="001E4110"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  <w:t xml:space="preserve">O portefólio não deverá ultrapassar 6 páginas A4, com letra Arial, tamanho 12 e espaçamento 1,15. </w:t>
      </w:r>
      <w:r w:rsidR="00EC05D7" w:rsidRPr="001E4110"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  <w:t>O portefólio deve ser</w:t>
      </w:r>
      <w:r w:rsidR="00EC05D7"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  <w:t xml:space="preserve"> </w:t>
      </w:r>
      <w:r w:rsidR="00EC05D7" w:rsidRPr="001E4110"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  <w:t>elaborado de modo a que seja possível, de forma clara e objetiva extrair os elementos exigidos neste procedimento.</w:t>
      </w:r>
    </w:p>
    <w:p w:rsidR="001E4110" w:rsidRPr="001E4110" w:rsidRDefault="001E4110" w:rsidP="001E4110">
      <w:pPr>
        <w:autoSpaceDE w:val="0"/>
        <w:autoSpaceDN w:val="0"/>
        <w:adjustRightInd w:val="0"/>
        <w:spacing w:line="276" w:lineRule="auto"/>
        <w:jc w:val="both"/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</w:pPr>
    </w:p>
    <w:p w:rsidR="001E4110" w:rsidRPr="001E4110" w:rsidRDefault="001E4110" w:rsidP="001E4110">
      <w:pPr>
        <w:autoSpaceDE w:val="0"/>
        <w:autoSpaceDN w:val="0"/>
        <w:adjustRightInd w:val="0"/>
        <w:spacing w:line="276" w:lineRule="auto"/>
        <w:rPr>
          <w:rFonts w:ascii="Klavika Bd" w:eastAsiaTheme="minorHAnsi" w:hAnsi="Klavika Bd" w:cs="Calibri"/>
          <w:color w:val="000000"/>
          <w:sz w:val="20"/>
          <w:szCs w:val="20"/>
          <w:lang w:eastAsia="en-US"/>
        </w:rPr>
      </w:pPr>
      <w:r w:rsidRPr="001E4110">
        <w:rPr>
          <w:rFonts w:ascii="Klavika Bd" w:eastAsiaTheme="minorHAnsi" w:hAnsi="Klavika Bd" w:cs="Calibri"/>
          <w:b/>
          <w:bCs/>
          <w:color w:val="000000"/>
          <w:sz w:val="20"/>
          <w:szCs w:val="20"/>
          <w:lang w:eastAsia="en-US"/>
        </w:rPr>
        <w:t>Motivos de invalidação e exclusão</w:t>
      </w:r>
      <w:r w:rsidRPr="001E4110">
        <w:rPr>
          <w:rFonts w:ascii="Klavika Bd" w:eastAsiaTheme="minorHAnsi" w:hAnsi="Klavika Bd" w:cs="Calibri"/>
          <w:color w:val="000000"/>
          <w:sz w:val="20"/>
          <w:szCs w:val="20"/>
          <w:lang w:eastAsia="en-US"/>
        </w:rPr>
        <w:t xml:space="preserve">: </w:t>
      </w:r>
    </w:p>
    <w:p w:rsidR="001E4110" w:rsidRPr="001E4110" w:rsidRDefault="001E4110" w:rsidP="001E4110">
      <w:pPr>
        <w:numPr>
          <w:ilvl w:val="0"/>
          <w:numId w:val="3"/>
        </w:numPr>
        <w:autoSpaceDE w:val="0"/>
        <w:autoSpaceDN w:val="0"/>
        <w:adjustRightInd w:val="0"/>
        <w:spacing w:after="320" w:line="276" w:lineRule="auto"/>
        <w:ind w:left="360"/>
        <w:contextualSpacing/>
        <w:rPr>
          <w:rFonts w:ascii="Klavika Rg" w:hAnsi="Klavika Rg" w:cs="Calibri"/>
          <w:color w:val="000000"/>
          <w:sz w:val="20"/>
          <w:szCs w:val="20"/>
        </w:rPr>
      </w:pPr>
      <w:r w:rsidRPr="001E4110">
        <w:rPr>
          <w:rFonts w:ascii="Klavika Rg" w:hAnsi="Klavika Rg" w:cs="Calibri"/>
          <w:color w:val="000000"/>
          <w:sz w:val="20"/>
          <w:szCs w:val="20"/>
        </w:rPr>
        <w:t xml:space="preserve">A não apresentação do portefólio, conforme estabelecido e dentro do prazo referido; </w:t>
      </w:r>
    </w:p>
    <w:p w:rsidR="001E4110" w:rsidRPr="001E4110" w:rsidRDefault="001E4110" w:rsidP="001E4110">
      <w:pPr>
        <w:numPr>
          <w:ilvl w:val="0"/>
          <w:numId w:val="3"/>
        </w:numPr>
        <w:autoSpaceDE w:val="0"/>
        <w:autoSpaceDN w:val="0"/>
        <w:adjustRightInd w:val="0"/>
        <w:spacing w:after="320" w:line="276" w:lineRule="auto"/>
        <w:ind w:left="360"/>
        <w:contextualSpacing/>
        <w:rPr>
          <w:rFonts w:ascii="Klavika Rg" w:hAnsi="Klavika Rg" w:cs="Calibri"/>
          <w:color w:val="000000"/>
          <w:sz w:val="20"/>
          <w:szCs w:val="20"/>
        </w:rPr>
      </w:pPr>
      <w:r w:rsidRPr="001E4110">
        <w:rPr>
          <w:rFonts w:ascii="Klavika Rg" w:hAnsi="Klavika Rg" w:cs="Calibri"/>
          <w:color w:val="000000"/>
          <w:sz w:val="20"/>
          <w:szCs w:val="20"/>
        </w:rPr>
        <w:t xml:space="preserve">A apresentação de declarações que não correspondam aos factos; </w:t>
      </w:r>
    </w:p>
    <w:p w:rsidR="001E4110" w:rsidRPr="001E4110" w:rsidRDefault="001E4110" w:rsidP="001E4110">
      <w:pPr>
        <w:numPr>
          <w:ilvl w:val="0"/>
          <w:numId w:val="3"/>
        </w:numPr>
        <w:autoSpaceDE w:val="0"/>
        <w:autoSpaceDN w:val="0"/>
        <w:adjustRightInd w:val="0"/>
        <w:spacing w:after="320" w:line="276" w:lineRule="auto"/>
        <w:ind w:left="360"/>
        <w:contextualSpacing/>
        <w:rPr>
          <w:rFonts w:ascii="Klavika Rg" w:hAnsi="Klavika Rg" w:cs="Calibri"/>
          <w:color w:val="000000"/>
          <w:sz w:val="20"/>
          <w:szCs w:val="20"/>
        </w:rPr>
      </w:pPr>
      <w:r w:rsidRPr="001E4110">
        <w:rPr>
          <w:rFonts w:ascii="Klavika Rg" w:hAnsi="Klavika Rg" w:cs="Calibri"/>
          <w:color w:val="000000"/>
          <w:sz w:val="20"/>
          <w:szCs w:val="20"/>
        </w:rPr>
        <w:t xml:space="preserve">A não apresentação de comprovativos das declarações prestadas, quando solicitadas; </w:t>
      </w:r>
    </w:p>
    <w:p w:rsidR="001E4110" w:rsidRPr="001E4110" w:rsidRDefault="001E4110" w:rsidP="001E411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/>
        <w:contextualSpacing/>
        <w:rPr>
          <w:rFonts w:ascii="Klavika Rg" w:hAnsi="Klavika Rg" w:cs="Calibri"/>
          <w:color w:val="000000"/>
          <w:sz w:val="20"/>
          <w:szCs w:val="20"/>
        </w:rPr>
      </w:pPr>
      <w:r w:rsidRPr="001E4110">
        <w:rPr>
          <w:rFonts w:ascii="Klavika Rg" w:hAnsi="Klavika Rg" w:cs="Calibri"/>
          <w:color w:val="000000"/>
          <w:sz w:val="20"/>
          <w:szCs w:val="20"/>
        </w:rPr>
        <w:t xml:space="preserve">A não apresentação à entrevista. </w:t>
      </w:r>
    </w:p>
    <w:p w:rsidR="001E4110" w:rsidRPr="001E4110" w:rsidRDefault="001E4110" w:rsidP="001E4110">
      <w:pPr>
        <w:autoSpaceDE w:val="0"/>
        <w:autoSpaceDN w:val="0"/>
        <w:adjustRightInd w:val="0"/>
        <w:rPr>
          <w:rFonts w:ascii="Klavika Rg" w:hAnsi="Klavika Rg" w:cs="Calibri"/>
          <w:color w:val="000000"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905"/>
        <w:gridCol w:w="1535"/>
      </w:tblGrid>
      <w:tr w:rsidR="001E4110" w:rsidRPr="001E4110" w:rsidTr="003C5207">
        <w:trPr>
          <w:trHeight w:val="270"/>
        </w:trPr>
        <w:tc>
          <w:tcPr>
            <w:tcW w:w="7905" w:type="dxa"/>
            <w:vMerge w:val="restart"/>
          </w:tcPr>
          <w:p w:rsidR="001E4110" w:rsidRPr="001E4110" w:rsidRDefault="001E4110" w:rsidP="001E4110">
            <w:pPr>
              <w:jc w:val="center"/>
              <w:rPr>
                <w:rFonts w:ascii="Klavika Bd" w:hAnsi="Klavika Bd"/>
                <w:b/>
                <w:sz w:val="20"/>
                <w:szCs w:val="20"/>
              </w:rPr>
            </w:pPr>
            <w:r w:rsidRPr="001E4110">
              <w:rPr>
                <w:rFonts w:ascii="Klavika Bd" w:hAnsi="Klavika Bd"/>
                <w:b/>
                <w:sz w:val="20"/>
                <w:szCs w:val="20"/>
              </w:rPr>
              <w:t>Subcritério 1- Habilitação académica</w:t>
            </w:r>
          </w:p>
          <w:p w:rsidR="001E4110" w:rsidRPr="001E4110" w:rsidRDefault="001E4110" w:rsidP="001E4110">
            <w:pPr>
              <w:jc w:val="center"/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Bd" w:hAnsi="Klavika Bd"/>
                <w:b/>
                <w:sz w:val="20"/>
                <w:szCs w:val="20"/>
              </w:rPr>
              <w:t>Ponderação 5%</w:t>
            </w:r>
          </w:p>
        </w:tc>
        <w:tc>
          <w:tcPr>
            <w:tcW w:w="153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</w:p>
        </w:tc>
      </w:tr>
      <w:tr w:rsidR="001E4110" w:rsidRPr="001E4110" w:rsidTr="003C5207">
        <w:trPr>
          <w:trHeight w:val="270"/>
        </w:trPr>
        <w:tc>
          <w:tcPr>
            <w:tcW w:w="7905" w:type="dxa"/>
            <w:vMerge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</w:p>
        </w:tc>
        <w:tc>
          <w:tcPr>
            <w:tcW w:w="1535" w:type="dxa"/>
          </w:tcPr>
          <w:p w:rsidR="001E4110" w:rsidRPr="001E4110" w:rsidRDefault="001E4110" w:rsidP="001E4110">
            <w:pPr>
              <w:rPr>
                <w:rFonts w:ascii="Klavika Bd" w:hAnsi="Klavika Bd"/>
                <w:sz w:val="20"/>
                <w:szCs w:val="20"/>
              </w:rPr>
            </w:pPr>
            <w:r w:rsidRPr="001E4110">
              <w:rPr>
                <w:rFonts w:ascii="Klavika Bd" w:hAnsi="Klavika Bd"/>
                <w:sz w:val="20"/>
                <w:szCs w:val="20"/>
              </w:rPr>
              <w:t>Pontuação</w:t>
            </w:r>
          </w:p>
        </w:tc>
      </w:tr>
      <w:tr w:rsidR="001E4110" w:rsidRPr="001E4110" w:rsidTr="003C5207">
        <w:tc>
          <w:tcPr>
            <w:tcW w:w="790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Rg" w:hAnsi="Klavika Rg"/>
                <w:sz w:val="20"/>
                <w:szCs w:val="20"/>
              </w:rPr>
              <w:t xml:space="preserve">Doutoramento / Mestrado /Licenciatura </w:t>
            </w:r>
          </w:p>
        </w:tc>
        <w:tc>
          <w:tcPr>
            <w:tcW w:w="153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Rg" w:hAnsi="Klavika Rg"/>
                <w:sz w:val="20"/>
                <w:szCs w:val="20"/>
              </w:rPr>
              <w:t>5</w:t>
            </w:r>
          </w:p>
        </w:tc>
      </w:tr>
      <w:tr w:rsidR="001E4110" w:rsidRPr="001E4110" w:rsidTr="003C5207">
        <w:tc>
          <w:tcPr>
            <w:tcW w:w="790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Rg" w:hAnsi="Klavika Rg"/>
                <w:sz w:val="20"/>
                <w:szCs w:val="20"/>
              </w:rPr>
              <w:t>Outras Formação</w:t>
            </w:r>
          </w:p>
        </w:tc>
        <w:tc>
          <w:tcPr>
            <w:tcW w:w="153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Rg" w:hAnsi="Klavika Rg"/>
                <w:sz w:val="20"/>
                <w:szCs w:val="20"/>
              </w:rPr>
              <w:t>3</w:t>
            </w:r>
          </w:p>
        </w:tc>
      </w:tr>
      <w:tr w:rsidR="001E4110" w:rsidRPr="001E4110" w:rsidTr="003C5207">
        <w:tc>
          <w:tcPr>
            <w:tcW w:w="7905" w:type="dxa"/>
          </w:tcPr>
          <w:p w:rsidR="001E4110" w:rsidRPr="001E4110" w:rsidRDefault="001E4110" w:rsidP="001E4110">
            <w:pPr>
              <w:autoSpaceDE w:val="0"/>
              <w:autoSpaceDN w:val="0"/>
              <w:adjustRightInd w:val="0"/>
              <w:jc w:val="center"/>
              <w:rPr>
                <w:rFonts w:ascii="Klavika Bd" w:eastAsiaTheme="minorHAnsi" w:hAnsi="Klavika Bd" w:cs="Calibri"/>
                <w:color w:val="000000"/>
                <w:sz w:val="20"/>
                <w:szCs w:val="20"/>
                <w:lang w:eastAsia="en-US"/>
              </w:rPr>
            </w:pPr>
            <w:r w:rsidRPr="001E4110">
              <w:rPr>
                <w:rFonts w:ascii="Klavika Bd" w:eastAsiaTheme="minorHAnsi" w:hAnsi="Klavika Bd" w:cs="Calibri"/>
                <w:b/>
                <w:bCs/>
                <w:color w:val="000000"/>
                <w:sz w:val="20"/>
                <w:szCs w:val="20"/>
                <w:lang w:eastAsia="en-US"/>
              </w:rPr>
              <w:t>Subcritério 2 – Classificação académica</w:t>
            </w:r>
          </w:p>
          <w:p w:rsidR="001E4110" w:rsidRPr="001E4110" w:rsidRDefault="001E4110" w:rsidP="001E4110">
            <w:pPr>
              <w:jc w:val="center"/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Bd" w:hAnsi="Klavika Bd"/>
                <w:b/>
                <w:bCs/>
                <w:sz w:val="20"/>
                <w:szCs w:val="20"/>
              </w:rPr>
              <w:t>(Ponderação 5%)</w:t>
            </w:r>
          </w:p>
        </w:tc>
        <w:tc>
          <w:tcPr>
            <w:tcW w:w="153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</w:p>
        </w:tc>
      </w:tr>
      <w:tr w:rsidR="001E4110" w:rsidRPr="001E4110" w:rsidTr="003C5207">
        <w:tc>
          <w:tcPr>
            <w:tcW w:w="790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Rg" w:hAnsi="Klavika Rg"/>
                <w:sz w:val="20"/>
                <w:szCs w:val="20"/>
              </w:rPr>
              <w:t>Entre 17 e 20 valores</w:t>
            </w:r>
          </w:p>
        </w:tc>
        <w:tc>
          <w:tcPr>
            <w:tcW w:w="153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Rg" w:hAnsi="Klavika Rg"/>
                <w:sz w:val="20"/>
                <w:szCs w:val="20"/>
              </w:rPr>
              <w:t>5</w:t>
            </w:r>
          </w:p>
        </w:tc>
      </w:tr>
      <w:tr w:rsidR="001E4110" w:rsidRPr="001E4110" w:rsidTr="003C5207">
        <w:tc>
          <w:tcPr>
            <w:tcW w:w="790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Rg" w:hAnsi="Klavika Rg"/>
                <w:sz w:val="20"/>
                <w:szCs w:val="20"/>
              </w:rPr>
              <w:t>Entre 14 e 16,9 valores</w:t>
            </w:r>
          </w:p>
        </w:tc>
        <w:tc>
          <w:tcPr>
            <w:tcW w:w="153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Rg" w:hAnsi="Klavika Rg"/>
                <w:sz w:val="20"/>
                <w:szCs w:val="20"/>
              </w:rPr>
              <w:t>3</w:t>
            </w:r>
          </w:p>
        </w:tc>
      </w:tr>
      <w:tr w:rsidR="001E4110" w:rsidRPr="001E4110" w:rsidTr="003C5207">
        <w:tc>
          <w:tcPr>
            <w:tcW w:w="790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Rg" w:hAnsi="Klavika Rg"/>
                <w:sz w:val="20"/>
                <w:szCs w:val="20"/>
              </w:rPr>
              <w:t>Entre 10 e 13,9 valores</w:t>
            </w:r>
          </w:p>
        </w:tc>
        <w:tc>
          <w:tcPr>
            <w:tcW w:w="153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Rg" w:hAnsi="Klavika Rg"/>
                <w:sz w:val="20"/>
                <w:szCs w:val="20"/>
              </w:rPr>
              <w:t>1</w:t>
            </w:r>
          </w:p>
        </w:tc>
      </w:tr>
      <w:tr w:rsidR="001E4110" w:rsidRPr="001E4110" w:rsidTr="003C5207">
        <w:tc>
          <w:tcPr>
            <w:tcW w:w="7905" w:type="dxa"/>
          </w:tcPr>
          <w:p w:rsidR="001E4110" w:rsidRPr="001E4110" w:rsidRDefault="001E4110" w:rsidP="001E4110">
            <w:pPr>
              <w:autoSpaceDE w:val="0"/>
              <w:autoSpaceDN w:val="0"/>
              <w:adjustRightInd w:val="0"/>
              <w:jc w:val="center"/>
              <w:rPr>
                <w:rFonts w:ascii="Klavika Bd" w:eastAsiaTheme="minorHAnsi" w:hAnsi="Klavika Bd" w:cs="Calibri"/>
                <w:color w:val="000000"/>
                <w:sz w:val="20"/>
                <w:szCs w:val="20"/>
                <w:lang w:eastAsia="en-US"/>
              </w:rPr>
            </w:pPr>
            <w:r w:rsidRPr="001E4110">
              <w:rPr>
                <w:rFonts w:ascii="Klavika Bd" w:eastAsiaTheme="minorHAnsi" w:hAnsi="Klavika Bd" w:cs="Calibri"/>
                <w:b/>
                <w:bCs/>
                <w:color w:val="000000"/>
                <w:sz w:val="20"/>
                <w:szCs w:val="20"/>
                <w:lang w:eastAsia="en-US"/>
              </w:rPr>
              <w:t>Subcritério 3 – Experiência profissional em contexto escolar / educativo</w:t>
            </w:r>
          </w:p>
          <w:p w:rsidR="001E4110" w:rsidRPr="001E4110" w:rsidRDefault="001E4110" w:rsidP="001E4110">
            <w:pPr>
              <w:jc w:val="center"/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Bd" w:hAnsi="Klavika Bd"/>
                <w:b/>
                <w:bCs/>
                <w:sz w:val="20"/>
                <w:szCs w:val="20"/>
              </w:rPr>
              <w:t>(Ponderação 10%)</w:t>
            </w:r>
          </w:p>
        </w:tc>
        <w:tc>
          <w:tcPr>
            <w:tcW w:w="153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</w:p>
        </w:tc>
      </w:tr>
      <w:tr w:rsidR="001E4110" w:rsidRPr="001E4110" w:rsidTr="003C5207">
        <w:tc>
          <w:tcPr>
            <w:tcW w:w="790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Rg" w:hAnsi="Klavika Rg"/>
                <w:sz w:val="20"/>
                <w:szCs w:val="20"/>
              </w:rPr>
              <w:lastRenderedPageBreak/>
              <w:t>Mais de 15 anos</w:t>
            </w:r>
          </w:p>
        </w:tc>
        <w:tc>
          <w:tcPr>
            <w:tcW w:w="153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Rg" w:hAnsi="Klavika Rg"/>
                <w:sz w:val="20"/>
                <w:szCs w:val="20"/>
              </w:rPr>
              <w:t>5</w:t>
            </w:r>
          </w:p>
        </w:tc>
      </w:tr>
      <w:tr w:rsidR="001E4110" w:rsidRPr="001E4110" w:rsidTr="003C5207">
        <w:tc>
          <w:tcPr>
            <w:tcW w:w="790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Rg" w:hAnsi="Klavika Rg"/>
                <w:sz w:val="20"/>
                <w:szCs w:val="20"/>
              </w:rPr>
              <w:t>Mais de 5 a 15 anos</w:t>
            </w:r>
          </w:p>
        </w:tc>
        <w:tc>
          <w:tcPr>
            <w:tcW w:w="153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Rg" w:hAnsi="Klavika Rg"/>
                <w:sz w:val="20"/>
                <w:szCs w:val="20"/>
              </w:rPr>
              <w:t>4</w:t>
            </w:r>
          </w:p>
        </w:tc>
      </w:tr>
      <w:tr w:rsidR="001E4110" w:rsidRPr="001E4110" w:rsidTr="003C5207">
        <w:tc>
          <w:tcPr>
            <w:tcW w:w="790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Rg" w:hAnsi="Klavika Rg"/>
                <w:sz w:val="20"/>
                <w:szCs w:val="20"/>
              </w:rPr>
              <w:t>Mais de 3 a 5 anos</w:t>
            </w:r>
          </w:p>
        </w:tc>
        <w:tc>
          <w:tcPr>
            <w:tcW w:w="153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Rg" w:hAnsi="Klavika Rg"/>
                <w:sz w:val="20"/>
                <w:szCs w:val="20"/>
              </w:rPr>
              <w:t>3</w:t>
            </w:r>
          </w:p>
        </w:tc>
      </w:tr>
      <w:tr w:rsidR="001E4110" w:rsidRPr="001E4110" w:rsidTr="003C5207">
        <w:tc>
          <w:tcPr>
            <w:tcW w:w="790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Rg" w:hAnsi="Klavika Rg"/>
                <w:sz w:val="20"/>
                <w:szCs w:val="20"/>
              </w:rPr>
              <w:t>Até 3 anos</w:t>
            </w:r>
          </w:p>
        </w:tc>
        <w:tc>
          <w:tcPr>
            <w:tcW w:w="153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Rg" w:hAnsi="Klavika Rg"/>
                <w:sz w:val="20"/>
                <w:szCs w:val="20"/>
              </w:rPr>
              <w:t>2</w:t>
            </w:r>
          </w:p>
        </w:tc>
      </w:tr>
      <w:tr w:rsidR="001E4110" w:rsidRPr="001E4110" w:rsidTr="003C5207">
        <w:tc>
          <w:tcPr>
            <w:tcW w:w="7905" w:type="dxa"/>
          </w:tcPr>
          <w:p w:rsidR="001E4110" w:rsidRPr="001E4110" w:rsidRDefault="001E4110" w:rsidP="001E4110">
            <w:pPr>
              <w:autoSpaceDE w:val="0"/>
              <w:autoSpaceDN w:val="0"/>
              <w:adjustRightInd w:val="0"/>
              <w:jc w:val="center"/>
              <w:rPr>
                <w:rFonts w:ascii="Klavika Bd" w:eastAsiaTheme="minorHAnsi" w:hAnsi="Klavika Bd" w:cs="Calibri"/>
                <w:color w:val="000000"/>
                <w:sz w:val="20"/>
                <w:szCs w:val="20"/>
                <w:lang w:eastAsia="en-US"/>
              </w:rPr>
            </w:pPr>
            <w:r w:rsidRPr="001E4110">
              <w:rPr>
                <w:rFonts w:ascii="Klavika Bd" w:eastAsiaTheme="minorHAnsi" w:hAnsi="Klavika Bd" w:cs="Calibri"/>
                <w:b/>
                <w:bCs/>
                <w:color w:val="000000"/>
                <w:sz w:val="20"/>
                <w:szCs w:val="20"/>
                <w:lang w:eastAsia="en-US"/>
              </w:rPr>
              <w:t>Subcritério 4 – Formação profissional relacionada com os projetos a desenvolver</w:t>
            </w:r>
          </w:p>
          <w:p w:rsidR="001E4110" w:rsidRPr="001E4110" w:rsidRDefault="001E4110" w:rsidP="001E4110">
            <w:pPr>
              <w:jc w:val="center"/>
              <w:rPr>
                <w:rFonts w:ascii="Klavika Bd" w:hAnsi="Klavika Bd"/>
                <w:sz w:val="20"/>
                <w:szCs w:val="20"/>
              </w:rPr>
            </w:pPr>
            <w:r w:rsidRPr="001E4110">
              <w:rPr>
                <w:rFonts w:ascii="Klavika Bd" w:hAnsi="Klavika Bd"/>
                <w:b/>
                <w:bCs/>
                <w:sz w:val="20"/>
                <w:szCs w:val="20"/>
              </w:rPr>
              <w:t>(Ponderação 5%)</w:t>
            </w:r>
          </w:p>
        </w:tc>
        <w:tc>
          <w:tcPr>
            <w:tcW w:w="1535" w:type="dxa"/>
          </w:tcPr>
          <w:p w:rsidR="001E4110" w:rsidRPr="001E4110" w:rsidRDefault="001E4110" w:rsidP="001E4110">
            <w:pPr>
              <w:rPr>
                <w:rFonts w:ascii="Klavika Bd" w:hAnsi="Klavika Bd"/>
                <w:sz w:val="20"/>
                <w:szCs w:val="20"/>
              </w:rPr>
            </w:pPr>
            <w:r w:rsidRPr="001E4110">
              <w:rPr>
                <w:rFonts w:ascii="Klavika Bd" w:hAnsi="Klavika Bd"/>
                <w:b/>
                <w:bCs/>
                <w:sz w:val="20"/>
                <w:szCs w:val="20"/>
              </w:rPr>
              <w:t xml:space="preserve">Pontuação </w:t>
            </w:r>
            <w:r w:rsidRPr="001E4110">
              <w:rPr>
                <w:rFonts w:ascii="Klavika Bd" w:hAnsi="Klavika Bd"/>
                <w:b/>
                <w:bCs/>
                <w:i/>
                <w:sz w:val="20"/>
                <w:szCs w:val="20"/>
              </w:rPr>
              <w:t>(cumulativa)</w:t>
            </w:r>
          </w:p>
        </w:tc>
      </w:tr>
      <w:tr w:rsidR="001E4110" w:rsidRPr="001E4110" w:rsidTr="003C5207">
        <w:tc>
          <w:tcPr>
            <w:tcW w:w="790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Rg" w:hAnsi="Klavika Rg"/>
                <w:sz w:val="20"/>
                <w:szCs w:val="20"/>
              </w:rPr>
              <w:t xml:space="preserve">Formação na área </w:t>
            </w:r>
            <w:r w:rsidR="00EC05D7" w:rsidRPr="001E4110">
              <w:rPr>
                <w:rFonts w:ascii="Klavika Rg" w:hAnsi="Klavika Rg"/>
                <w:sz w:val="20"/>
                <w:szCs w:val="20"/>
              </w:rPr>
              <w:t>específica</w:t>
            </w:r>
            <w:r w:rsidRPr="001E4110">
              <w:rPr>
                <w:rFonts w:ascii="Klavika Rg" w:hAnsi="Klavika Rg"/>
                <w:sz w:val="20"/>
                <w:szCs w:val="20"/>
              </w:rPr>
              <w:t xml:space="preserve"> </w:t>
            </w:r>
            <w:r w:rsidR="00EC05D7" w:rsidRPr="001E4110">
              <w:rPr>
                <w:rFonts w:ascii="Klavika Rg" w:hAnsi="Klavika Rg"/>
                <w:sz w:val="20"/>
                <w:szCs w:val="20"/>
              </w:rPr>
              <w:t>da disciplina</w:t>
            </w:r>
            <w:r w:rsidRPr="001E4110">
              <w:rPr>
                <w:rFonts w:ascii="Klavika Rg" w:hAnsi="Klavika Rg"/>
                <w:sz w:val="20"/>
                <w:szCs w:val="20"/>
              </w:rPr>
              <w:t xml:space="preserve"> </w:t>
            </w:r>
          </w:p>
        </w:tc>
        <w:tc>
          <w:tcPr>
            <w:tcW w:w="153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Rg" w:hAnsi="Klavika Rg"/>
                <w:sz w:val="20"/>
                <w:szCs w:val="20"/>
              </w:rPr>
              <w:t>3</w:t>
            </w:r>
          </w:p>
        </w:tc>
      </w:tr>
      <w:tr w:rsidR="001E4110" w:rsidRPr="001E4110" w:rsidTr="003C5207">
        <w:tc>
          <w:tcPr>
            <w:tcW w:w="790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Rg" w:hAnsi="Klavika Rg"/>
                <w:sz w:val="20"/>
                <w:szCs w:val="20"/>
              </w:rPr>
              <w:t xml:space="preserve">Formação em áreas afins </w:t>
            </w:r>
          </w:p>
        </w:tc>
        <w:tc>
          <w:tcPr>
            <w:tcW w:w="153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Rg" w:hAnsi="Klavika Rg"/>
                <w:sz w:val="20"/>
                <w:szCs w:val="20"/>
              </w:rPr>
              <w:t>1</w:t>
            </w:r>
          </w:p>
        </w:tc>
      </w:tr>
      <w:tr w:rsidR="001E4110" w:rsidRPr="001E4110" w:rsidTr="003C5207">
        <w:tc>
          <w:tcPr>
            <w:tcW w:w="790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Rg" w:hAnsi="Klavika Rg"/>
                <w:sz w:val="20"/>
                <w:szCs w:val="20"/>
              </w:rPr>
              <w:t>Formação noutras áreas</w:t>
            </w:r>
          </w:p>
        </w:tc>
        <w:tc>
          <w:tcPr>
            <w:tcW w:w="153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Rg" w:hAnsi="Klavika Rg"/>
                <w:sz w:val="20"/>
                <w:szCs w:val="20"/>
              </w:rPr>
              <w:t>1</w:t>
            </w:r>
          </w:p>
        </w:tc>
      </w:tr>
      <w:tr w:rsidR="001E4110" w:rsidRPr="001E4110" w:rsidTr="003C5207">
        <w:trPr>
          <w:trHeight w:val="495"/>
        </w:trPr>
        <w:tc>
          <w:tcPr>
            <w:tcW w:w="7905" w:type="dxa"/>
            <w:vMerge w:val="restart"/>
          </w:tcPr>
          <w:p w:rsidR="001E4110" w:rsidRPr="001E4110" w:rsidRDefault="001E4110" w:rsidP="001E4110">
            <w:pPr>
              <w:autoSpaceDE w:val="0"/>
              <w:autoSpaceDN w:val="0"/>
              <w:adjustRightInd w:val="0"/>
              <w:rPr>
                <w:rFonts w:ascii="Klavika Rg" w:eastAsiaTheme="minorHAnsi" w:hAnsi="Klavika Rg" w:cs="Calibri"/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89"/>
            </w:tblGrid>
            <w:tr w:rsidR="001E4110" w:rsidRPr="001E4110" w:rsidTr="003C5207">
              <w:trPr>
                <w:trHeight w:val="244"/>
              </w:trPr>
              <w:tc>
                <w:tcPr>
                  <w:tcW w:w="8794" w:type="dxa"/>
                </w:tcPr>
                <w:p w:rsidR="001E4110" w:rsidRPr="001E4110" w:rsidRDefault="001E4110" w:rsidP="001E41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Klavika Bd" w:eastAsiaTheme="minorHAnsi" w:hAnsi="Klavika Bd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4110">
                    <w:rPr>
                      <w:rFonts w:ascii="Klavika Bd" w:eastAsiaTheme="minorHAnsi" w:hAnsi="Klavika Bd" w:cs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Subcritério 5 – Avaliação de desempenho</w:t>
                  </w:r>
                </w:p>
                <w:p w:rsidR="001E4110" w:rsidRPr="001E4110" w:rsidRDefault="001E4110" w:rsidP="001E41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Klavika Bd" w:eastAsiaTheme="minorHAnsi" w:hAnsi="Klavika Bd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E4110">
                    <w:rPr>
                      <w:rFonts w:ascii="Klavika Bd" w:eastAsiaTheme="minorHAnsi" w:hAnsi="Klavika Bd" w:cs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(Ponderação 5%)</w:t>
                  </w:r>
                </w:p>
              </w:tc>
            </w:tr>
            <w:tr w:rsidR="001E4110" w:rsidRPr="001E4110" w:rsidTr="003C5207">
              <w:trPr>
                <w:trHeight w:val="244"/>
              </w:trPr>
              <w:tc>
                <w:tcPr>
                  <w:tcW w:w="8794" w:type="dxa"/>
                </w:tcPr>
                <w:p w:rsidR="001E4110" w:rsidRPr="001E4110" w:rsidRDefault="001E4110" w:rsidP="001E4110">
                  <w:pPr>
                    <w:autoSpaceDE w:val="0"/>
                    <w:autoSpaceDN w:val="0"/>
                    <w:adjustRightInd w:val="0"/>
                    <w:rPr>
                      <w:rFonts w:ascii="Klavika Bd" w:eastAsiaTheme="minorHAnsi" w:hAnsi="Klavika Bd" w:cs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</w:p>
        </w:tc>
        <w:tc>
          <w:tcPr>
            <w:tcW w:w="153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</w:p>
        </w:tc>
      </w:tr>
      <w:tr w:rsidR="001E4110" w:rsidRPr="001E4110" w:rsidTr="003C5207">
        <w:trPr>
          <w:trHeight w:val="495"/>
        </w:trPr>
        <w:tc>
          <w:tcPr>
            <w:tcW w:w="7905" w:type="dxa"/>
            <w:vMerge/>
          </w:tcPr>
          <w:p w:rsidR="001E4110" w:rsidRPr="001E4110" w:rsidRDefault="001E4110" w:rsidP="001E4110">
            <w:pPr>
              <w:autoSpaceDE w:val="0"/>
              <w:autoSpaceDN w:val="0"/>
              <w:adjustRightInd w:val="0"/>
              <w:rPr>
                <w:rFonts w:ascii="Klavika Rg" w:eastAsiaTheme="minorHAnsi" w:hAnsi="Klavika Rg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Bd" w:hAnsi="Klavika Bd"/>
                <w:sz w:val="20"/>
                <w:szCs w:val="20"/>
              </w:rPr>
              <w:t>Pontuação</w:t>
            </w:r>
          </w:p>
        </w:tc>
      </w:tr>
      <w:tr w:rsidR="001E4110" w:rsidRPr="001E4110" w:rsidTr="003C5207">
        <w:tc>
          <w:tcPr>
            <w:tcW w:w="790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Rg" w:hAnsi="Klavika Rg"/>
                <w:sz w:val="20"/>
                <w:szCs w:val="20"/>
              </w:rPr>
              <w:t>Relevante</w:t>
            </w:r>
          </w:p>
        </w:tc>
        <w:tc>
          <w:tcPr>
            <w:tcW w:w="153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Rg" w:hAnsi="Klavika Rg"/>
                <w:sz w:val="20"/>
                <w:szCs w:val="20"/>
              </w:rPr>
              <w:t>5</w:t>
            </w:r>
          </w:p>
        </w:tc>
      </w:tr>
      <w:tr w:rsidR="001E4110" w:rsidRPr="001E4110" w:rsidTr="003C5207">
        <w:tc>
          <w:tcPr>
            <w:tcW w:w="790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Rg" w:hAnsi="Klavika Rg"/>
                <w:sz w:val="20"/>
                <w:szCs w:val="20"/>
              </w:rPr>
              <w:t>Adequado</w:t>
            </w:r>
          </w:p>
        </w:tc>
        <w:tc>
          <w:tcPr>
            <w:tcW w:w="153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Rg" w:hAnsi="Klavika Rg"/>
                <w:sz w:val="20"/>
                <w:szCs w:val="20"/>
              </w:rPr>
              <w:t>4</w:t>
            </w:r>
          </w:p>
        </w:tc>
      </w:tr>
      <w:tr w:rsidR="001E4110" w:rsidRPr="001E4110" w:rsidTr="003C5207">
        <w:tc>
          <w:tcPr>
            <w:tcW w:w="790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Rg" w:hAnsi="Klavika Rg"/>
                <w:sz w:val="20"/>
                <w:szCs w:val="20"/>
              </w:rPr>
              <w:t>Sem avaliação</w:t>
            </w:r>
          </w:p>
        </w:tc>
        <w:tc>
          <w:tcPr>
            <w:tcW w:w="153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Rg" w:hAnsi="Klavika Rg"/>
                <w:sz w:val="20"/>
                <w:szCs w:val="20"/>
              </w:rPr>
              <w:t>3</w:t>
            </w:r>
          </w:p>
        </w:tc>
      </w:tr>
      <w:tr w:rsidR="001E4110" w:rsidRPr="001E4110" w:rsidTr="003C5207">
        <w:tc>
          <w:tcPr>
            <w:tcW w:w="790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Rg" w:hAnsi="Klavika Rg"/>
                <w:sz w:val="20"/>
                <w:szCs w:val="20"/>
              </w:rPr>
              <w:t>Inadequado</w:t>
            </w:r>
          </w:p>
        </w:tc>
        <w:tc>
          <w:tcPr>
            <w:tcW w:w="1535" w:type="dxa"/>
          </w:tcPr>
          <w:p w:rsidR="001E4110" w:rsidRPr="001E4110" w:rsidRDefault="001E4110" w:rsidP="001E4110">
            <w:pPr>
              <w:rPr>
                <w:rFonts w:ascii="Klavika Rg" w:hAnsi="Klavika Rg"/>
                <w:sz w:val="20"/>
                <w:szCs w:val="20"/>
              </w:rPr>
            </w:pPr>
            <w:r w:rsidRPr="001E4110">
              <w:rPr>
                <w:rFonts w:ascii="Klavika Rg" w:hAnsi="Klavika Rg"/>
                <w:sz w:val="20"/>
                <w:szCs w:val="20"/>
              </w:rPr>
              <w:t>1</w:t>
            </w:r>
          </w:p>
        </w:tc>
      </w:tr>
    </w:tbl>
    <w:p w:rsidR="001E4110" w:rsidRPr="001E4110" w:rsidRDefault="001E4110" w:rsidP="001E4110">
      <w:pPr>
        <w:rPr>
          <w:rFonts w:ascii="Klavika Rg" w:hAnsi="Klavika Rg"/>
          <w:sz w:val="20"/>
          <w:szCs w:val="20"/>
        </w:rPr>
      </w:pPr>
    </w:p>
    <w:p w:rsidR="001E4110" w:rsidRPr="001E4110" w:rsidRDefault="001E4110" w:rsidP="001E4110">
      <w:pPr>
        <w:autoSpaceDE w:val="0"/>
        <w:autoSpaceDN w:val="0"/>
        <w:adjustRightInd w:val="0"/>
        <w:rPr>
          <w:rFonts w:ascii="Klavika Rg" w:eastAsiaTheme="minorHAnsi" w:hAnsi="Klavika Rg" w:cs="Calibri"/>
          <w:b/>
          <w:bCs/>
          <w:color w:val="000000"/>
          <w:sz w:val="20"/>
          <w:szCs w:val="20"/>
          <w:lang w:eastAsia="en-US"/>
        </w:rPr>
      </w:pPr>
    </w:p>
    <w:p w:rsidR="001E4110" w:rsidRPr="001E4110" w:rsidRDefault="001E4110" w:rsidP="001E4110">
      <w:pPr>
        <w:autoSpaceDE w:val="0"/>
        <w:autoSpaceDN w:val="0"/>
        <w:adjustRightInd w:val="0"/>
        <w:rPr>
          <w:rFonts w:ascii="Klavika Rg" w:eastAsiaTheme="minorHAnsi" w:hAnsi="Klavika Rg" w:cs="Calibri"/>
          <w:b/>
          <w:bCs/>
          <w:color w:val="000000"/>
          <w:sz w:val="20"/>
          <w:szCs w:val="20"/>
          <w:lang w:eastAsia="en-US"/>
        </w:rPr>
      </w:pPr>
    </w:p>
    <w:p w:rsidR="001E4110" w:rsidRPr="001E4110" w:rsidRDefault="001E4110" w:rsidP="001E4110">
      <w:pPr>
        <w:autoSpaceDE w:val="0"/>
        <w:autoSpaceDN w:val="0"/>
        <w:adjustRightInd w:val="0"/>
        <w:rPr>
          <w:rFonts w:ascii="Klavika Rg" w:eastAsiaTheme="minorHAnsi" w:hAnsi="Klavika Rg" w:cs="Calibri"/>
          <w:b/>
          <w:bCs/>
          <w:color w:val="000000"/>
          <w:sz w:val="20"/>
          <w:szCs w:val="20"/>
          <w:lang w:eastAsia="en-US"/>
        </w:rPr>
      </w:pPr>
    </w:p>
    <w:p w:rsidR="001E4110" w:rsidRPr="001E4110" w:rsidRDefault="001E4110" w:rsidP="001E4110">
      <w:pPr>
        <w:autoSpaceDE w:val="0"/>
        <w:autoSpaceDN w:val="0"/>
        <w:adjustRightInd w:val="0"/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</w:pPr>
      <w:r w:rsidRPr="001E4110">
        <w:rPr>
          <w:rFonts w:ascii="Klavika Rg" w:eastAsiaTheme="minorHAnsi" w:hAnsi="Klavika Rg" w:cs="Calibri"/>
          <w:b/>
          <w:bCs/>
          <w:color w:val="000000"/>
          <w:sz w:val="20"/>
          <w:szCs w:val="20"/>
          <w:lang w:eastAsia="en-US"/>
        </w:rPr>
        <w:t xml:space="preserve">2º CRITÉRIO – Número de Anos de Experiência Profissional (Pontuação máxima de 5 pontos) </w:t>
      </w:r>
    </w:p>
    <w:p w:rsidR="001E4110" w:rsidRPr="001E4110" w:rsidRDefault="001E4110" w:rsidP="001E4110">
      <w:pPr>
        <w:autoSpaceDE w:val="0"/>
        <w:autoSpaceDN w:val="0"/>
        <w:adjustRightInd w:val="0"/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</w:pPr>
      <w:r w:rsidRPr="001E4110">
        <w:rPr>
          <w:rFonts w:ascii="Klavika Rg" w:eastAsiaTheme="minorHAnsi" w:hAnsi="Klavika Rg" w:cs="Calibri"/>
          <w:b/>
          <w:bCs/>
          <w:color w:val="000000"/>
          <w:sz w:val="20"/>
          <w:szCs w:val="20"/>
          <w:lang w:eastAsia="en-US"/>
        </w:rPr>
        <w:t xml:space="preserve">3º CRITÉRIO – Entrevista de Avaliação de Competências (EAC), </w:t>
      </w:r>
      <w:r w:rsidRPr="001E4110"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  <w:t xml:space="preserve">com pontuação máxima de </w:t>
      </w:r>
      <w:r w:rsidRPr="001E4110">
        <w:rPr>
          <w:rFonts w:ascii="Klavika Rg" w:eastAsiaTheme="minorHAnsi" w:hAnsi="Klavika Rg" w:cs="Calibri"/>
          <w:b/>
          <w:bCs/>
          <w:color w:val="000000"/>
          <w:sz w:val="20"/>
          <w:szCs w:val="20"/>
          <w:lang w:eastAsia="en-US"/>
        </w:rPr>
        <w:t xml:space="preserve">5 pontos </w:t>
      </w:r>
      <w:r w:rsidRPr="001E4110"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  <w:t xml:space="preserve">em cada um dos domínios. </w:t>
      </w:r>
    </w:p>
    <w:p w:rsidR="001E4110" w:rsidRPr="001E4110" w:rsidRDefault="001E4110" w:rsidP="001E4110">
      <w:pPr>
        <w:autoSpaceDE w:val="0"/>
        <w:autoSpaceDN w:val="0"/>
        <w:adjustRightInd w:val="0"/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</w:pPr>
      <w:r w:rsidRPr="001E4110"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  <w:t xml:space="preserve">A entrevista inclui 3 domínios: </w:t>
      </w:r>
    </w:p>
    <w:p w:rsidR="001E4110" w:rsidRPr="001E4110" w:rsidRDefault="001E4110" w:rsidP="001E4110">
      <w:pPr>
        <w:autoSpaceDE w:val="0"/>
        <w:autoSpaceDN w:val="0"/>
        <w:adjustRightInd w:val="0"/>
        <w:spacing w:after="75"/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</w:pPr>
      <w:r w:rsidRPr="001E4110"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  <w:t>1 – Conhecimento das funções e responsabilidades inerentes ao cargo /capacidade de resposta a situações concretas; (ponderação 10%)</w:t>
      </w:r>
    </w:p>
    <w:p w:rsidR="001E4110" w:rsidRPr="001E4110" w:rsidRDefault="001E4110" w:rsidP="001E4110">
      <w:pPr>
        <w:autoSpaceDE w:val="0"/>
        <w:autoSpaceDN w:val="0"/>
        <w:adjustRightInd w:val="0"/>
        <w:spacing w:after="75"/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</w:pPr>
      <w:r w:rsidRPr="001E4110"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  <w:t xml:space="preserve"> 2 – Capacidade de comunicação e de relacionamento interpessoal; (ponderação 10%) </w:t>
      </w:r>
    </w:p>
    <w:p w:rsidR="001E4110" w:rsidRPr="001E4110" w:rsidRDefault="001E4110" w:rsidP="001E4110">
      <w:pPr>
        <w:autoSpaceDE w:val="0"/>
        <w:autoSpaceDN w:val="0"/>
        <w:adjustRightInd w:val="0"/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</w:pPr>
      <w:r w:rsidRPr="001E4110"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  <w:t xml:space="preserve"> 3 – Responsabilidade e compromisso com o serviço. (ponderação 15%)  </w:t>
      </w:r>
    </w:p>
    <w:p w:rsidR="001E4110" w:rsidRPr="001E4110" w:rsidRDefault="001E4110" w:rsidP="001E4110">
      <w:pPr>
        <w:autoSpaceDE w:val="0"/>
        <w:autoSpaceDN w:val="0"/>
        <w:adjustRightInd w:val="0"/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</w:pPr>
    </w:p>
    <w:p w:rsidR="001E4110" w:rsidRPr="001E4110" w:rsidRDefault="001E4110" w:rsidP="001E4110">
      <w:pPr>
        <w:autoSpaceDE w:val="0"/>
        <w:autoSpaceDN w:val="0"/>
        <w:adjustRightInd w:val="0"/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</w:pPr>
      <w:r w:rsidRPr="001E4110"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  <w:t xml:space="preserve">Os candidatos são convocados para EAC, através de uma das formas a seguir discriminadas: </w:t>
      </w:r>
    </w:p>
    <w:p w:rsidR="001E4110" w:rsidRPr="001E4110" w:rsidRDefault="001E4110" w:rsidP="001E4110">
      <w:pPr>
        <w:autoSpaceDE w:val="0"/>
        <w:autoSpaceDN w:val="0"/>
        <w:adjustRightInd w:val="0"/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</w:pPr>
      <w:r w:rsidRPr="001E4110"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  <w:t>a) Publicação de convocatória na página eletrónica da Escola Secundária José Régio –</w:t>
      </w:r>
      <w:r w:rsidR="00EC05D7" w:rsidRPr="001E4110"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  <w:t xml:space="preserve"> Vila</w:t>
      </w:r>
      <w:r w:rsidRPr="001E4110"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  <w:t xml:space="preserve"> do Conde</w:t>
      </w:r>
    </w:p>
    <w:p w:rsidR="001E4110" w:rsidRPr="001E4110" w:rsidRDefault="001E4110" w:rsidP="001E4110">
      <w:pPr>
        <w:autoSpaceDE w:val="0"/>
        <w:autoSpaceDN w:val="0"/>
        <w:adjustRightInd w:val="0"/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</w:pPr>
      <w:r w:rsidRPr="001E4110">
        <w:rPr>
          <w:rFonts w:ascii="Klavika Rg" w:eastAsiaTheme="minorHAnsi" w:hAnsi="Klavika Rg" w:cs="Calibri"/>
          <w:b/>
          <w:bCs/>
          <w:color w:val="000000"/>
          <w:sz w:val="20"/>
          <w:szCs w:val="20"/>
          <w:lang w:eastAsia="en-US"/>
        </w:rPr>
        <w:t xml:space="preserve">ou </w:t>
      </w:r>
    </w:p>
    <w:p w:rsidR="001E4110" w:rsidRPr="001E4110" w:rsidRDefault="001E4110" w:rsidP="001E4110">
      <w:pPr>
        <w:autoSpaceDE w:val="0"/>
        <w:autoSpaceDN w:val="0"/>
        <w:adjustRightInd w:val="0"/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</w:pPr>
      <w:r w:rsidRPr="001E4110"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  <w:t xml:space="preserve">b) Contacto telefónico; </w:t>
      </w:r>
    </w:p>
    <w:p w:rsidR="001E4110" w:rsidRPr="001E4110" w:rsidRDefault="001E4110" w:rsidP="001E4110">
      <w:pPr>
        <w:autoSpaceDE w:val="0"/>
        <w:autoSpaceDN w:val="0"/>
        <w:adjustRightInd w:val="0"/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</w:pPr>
      <w:r w:rsidRPr="001E4110">
        <w:rPr>
          <w:rFonts w:ascii="Klavika Rg" w:eastAsiaTheme="minorHAnsi" w:hAnsi="Klavika Rg" w:cs="Calibri"/>
          <w:b/>
          <w:bCs/>
          <w:color w:val="000000"/>
          <w:sz w:val="20"/>
          <w:szCs w:val="20"/>
          <w:lang w:eastAsia="en-US"/>
        </w:rPr>
        <w:t xml:space="preserve">ou </w:t>
      </w:r>
    </w:p>
    <w:p w:rsidR="001E4110" w:rsidRPr="001E4110" w:rsidRDefault="001E4110" w:rsidP="001E4110">
      <w:pPr>
        <w:autoSpaceDE w:val="0"/>
        <w:autoSpaceDN w:val="0"/>
        <w:adjustRightInd w:val="0"/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</w:pPr>
      <w:r w:rsidRPr="001E4110"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  <w:t xml:space="preserve">c) Correio eletrónico com recibo de entrega. </w:t>
      </w:r>
    </w:p>
    <w:p w:rsidR="001E4110" w:rsidRPr="001E4110" w:rsidRDefault="001E4110" w:rsidP="001E4110">
      <w:pPr>
        <w:autoSpaceDE w:val="0"/>
        <w:autoSpaceDN w:val="0"/>
        <w:adjustRightInd w:val="0"/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</w:pPr>
    </w:p>
    <w:p w:rsidR="001E4110" w:rsidRPr="001E4110" w:rsidRDefault="001E4110" w:rsidP="001E4110">
      <w:pPr>
        <w:autoSpaceDE w:val="0"/>
        <w:autoSpaceDN w:val="0"/>
        <w:adjustRightInd w:val="0"/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</w:pPr>
      <w:r w:rsidRPr="001E4110"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  <w:t xml:space="preserve">Em caso de empate, releva sucessivamente </w:t>
      </w:r>
    </w:p>
    <w:p w:rsidR="001E4110" w:rsidRPr="001E4110" w:rsidRDefault="001E4110" w:rsidP="001E4110">
      <w:pPr>
        <w:autoSpaceDE w:val="0"/>
        <w:autoSpaceDN w:val="0"/>
        <w:adjustRightInd w:val="0"/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</w:pPr>
      <w:r w:rsidRPr="001E4110"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  <w:t xml:space="preserve">1º Critério – Maior número de anos escolares exercidos. </w:t>
      </w:r>
    </w:p>
    <w:p w:rsidR="001E4110" w:rsidRPr="001E4110" w:rsidRDefault="001E4110" w:rsidP="001E4110">
      <w:pPr>
        <w:autoSpaceDE w:val="0"/>
        <w:autoSpaceDN w:val="0"/>
        <w:adjustRightInd w:val="0"/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</w:pPr>
      <w:r w:rsidRPr="001E4110">
        <w:rPr>
          <w:rFonts w:ascii="Klavika Rg" w:eastAsiaTheme="minorHAnsi" w:hAnsi="Klavika Rg" w:cs="Calibri"/>
          <w:color w:val="000000"/>
          <w:sz w:val="20"/>
          <w:szCs w:val="20"/>
          <w:lang w:eastAsia="en-US"/>
        </w:rPr>
        <w:t xml:space="preserve">2º Critério – Maior classificação académica no último grau académico obtido para o exercício de funções no âmbito escolar / educativo. </w:t>
      </w:r>
    </w:p>
    <w:p w:rsidR="001E4110" w:rsidRPr="001E4110" w:rsidRDefault="001E4110" w:rsidP="001E4110">
      <w:pPr>
        <w:rPr>
          <w:rFonts w:ascii="Klavika Rg" w:hAnsi="Klavika Rg"/>
          <w:sz w:val="20"/>
          <w:szCs w:val="20"/>
        </w:rPr>
      </w:pPr>
      <w:r w:rsidRPr="001E4110">
        <w:rPr>
          <w:rFonts w:ascii="Klavika Rg" w:hAnsi="Klavika Rg"/>
          <w:sz w:val="20"/>
          <w:szCs w:val="20"/>
        </w:rPr>
        <w:t>3º Critério – Maior avaliação quantitativa.</w:t>
      </w:r>
    </w:p>
    <w:p w:rsidR="001E4110" w:rsidRPr="001E4110" w:rsidRDefault="001E4110" w:rsidP="001E4110">
      <w:pPr>
        <w:spacing w:line="360" w:lineRule="auto"/>
        <w:rPr>
          <w:rFonts w:ascii="Klavika Rg" w:hAnsi="Klavika Rg"/>
          <w:sz w:val="20"/>
          <w:szCs w:val="20"/>
        </w:rPr>
      </w:pPr>
    </w:p>
    <w:p w:rsidR="00C46326" w:rsidRDefault="00C46326" w:rsidP="00C46326">
      <w:pPr>
        <w:pStyle w:val="Default"/>
        <w:rPr>
          <w:rFonts w:ascii="Klavika Bd" w:hAnsi="Klavika Bd"/>
          <w:b/>
          <w:bCs/>
          <w:sz w:val="20"/>
          <w:szCs w:val="20"/>
        </w:rPr>
      </w:pPr>
    </w:p>
    <w:p w:rsidR="00C46326" w:rsidRDefault="00C46326" w:rsidP="00C46326">
      <w:pPr>
        <w:pStyle w:val="Default"/>
        <w:rPr>
          <w:rFonts w:ascii="Klavika Rg" w:hAnsi="Klavika Rg"/>
          <w:sz w:val="20"/>
          <w:szCs w:val="20"/>
        </w:rPr>
      </w:pPr>
    </w:p>
    <w:p w:rsidR="00C46326" w:rsidRDefault="00C46326" w:rsidP="00C46326">
      <w:pPr>
        <w:pStyle w:val="Default"/>
        <w:rPr>
          <w:rFonts w:ascii="Klavika Bd" w:hAnsi="Klavika Bd"/>
          <w:b/>
          <w:bCs/>
          <w:sz w:val="20"/>
          <w:szCs w:val="20"/>
        </w:rPr>
      </w:pPr>
    </w:p>
    <w:p w:rsidR="00C46326" w:rsidRDefault="00C46326" w:rsidP="00C46326">
      <w:pPr>
        <w:pStyle w:val="Default"/>
        <w:rPr>
          <w:rFonts w:ascii="Klavika Bd" w:hAnsi="Klavika Bd"/>
          <w:b/>
          <w:bCs/>
          <w:sz w:val="20"/>
          <w:szCs w:val="20"/>
        </w:rPr>
      </w:pPr>
    </w:p>
    <w:sectPr w:rsidR="00C46326" w:rsidSect="008939CD">
      <w:headerReference w:type="default" r:id="rId11"/>
      <w:footerReference w:type="default" r:id="rId12"/>
      <w:type w:val="continuous"/>
      <w:pgSz w:w="11906" w:h="16838"/>
      <w:pgMar w:top="1134" w:right="907" w:bottom="1021" w:left="1134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326" w:rsidRDefault="00C46326">
      <w:r>
        <w:separator/>
      </w:r>
    </w:p>
  </w:endnote>
  <w:endnote w:type="continuationSeparator" w:id="0">
    <w:p w:rsidR="00C46326" w:rsidRDefault="00C4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lavika Rg">
    <w:panose1 w:val="00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Klavika Md">
    <w:panose1 w:val="00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Klavika Bd">
    <w:panose1 w:val="00000000000000000000"/>
    <w:charset w:val="00"/>
    <w:family w:val="modern"/>
    <w:notTrueType/>
    <w:pitch w:val="variable"/>
    <w:sig w:usb0="800000AF" w:usb1="5000204A" w:usb2="00000000" w:usb3="00000000" w:csb0="00000093" w:csb1="00000000"/>
  </w:font>
  <w:font w:name="Klavika Lt">
    <w:panose1 w:val="00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23" w:rsidRDefault="00595A23" w:rsidP="00595A23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left" w:pos="8355"/>
        <w:tab w:val="right" w:pos="9639"/>
      </w:tabs>
      <w:rPr>
        <w:b/>
        <w:noProof/>
        <w:color w:val="7F7F7F" w:themeColor="background1" w:themeShade="7F"/>
        <w:sz w:val="18"/>
        <w:szCs w:val="18"/>
      </w:rPr>
    </w:pPr>
    <w:r>
      <w:rPr>
        <w:noProof/>
        <w:lang w:eastAsia="zh-CN"/>
      </w:rPr>
      <w:drawing>
        <wp:anchor distT="0" distB="0" distL="114300" distR="114300" simplePos="0" relativeHeight="251659776" behindDoc="1" locked="0" layoutInCell="1" allowOverlap="1" wp14:anchorId="632EC0B2" wp14:editId="13A34E4C">
          <wp:simplePos x="0" y="0"/>
          <wp:positionH relativeFrom="column">
            <wp:posOffset>4356735</wp:posOffset>
          </wp:positionH>
          <wp:positionV relativeFrom="paragraph">
            <wp:posOffset>-29210</wp:posOffset>
          </wp:positionV>
          <wp:extent cx="1177273" cy="3429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73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260">
      <w:rPr>
        <w:rFonts w:ascii="Klavika Rg" w:hAnsi="Klavika Rg"/>
        <w:noProof/>
        <w:color w:val="7F7F7F" w:themeColor="background1" w:themeShade="7F"/>
        <w:sz w:val="18"/>
        <w:szCs w:val="18"/>
      </w:rPr>
      <w:t xml:space="preserve">ESJR - uma escola </w:t>
    </w:r>
    <w:r w:rsidRPr="00644260">
      <w:rPr>
        <w:rFonts w:ascii="Klavika Md" w:hAnsi="Klavika Md"/>
        <w:noProof/>
        <w:color w:val="7F7F7F" w:themeColor="background1" w:themeShade="7F"/>
        <w:sz w:val="18"/>
        <w:szCs w:val="18"/>
      </w:rPr>
      <w:t>presente</w:t>
    </w:r>
    <w:r w:rsidRPr="00644260">
      <w:rPr>
        <w:rFonts w:ascii="Klavika Rg" w:hAnsi="Klavika Rg"/>
        <w:noProof/>
        <w:color w:val="7F7F7F" w:themeColor="background1" w:themeShade="7F"/>
        <w:sz w:val="18"/>
        <w:szCs w:val="18"/>
      </w:rPr>
      <w:t xml:space="preserve"> a pensar no </w:t>
    </w:r>
    <w:r w:rsidRPr="00644260">
      <w:rPr>
        <w:rFonts w:ascii="Klavika Md" w:hAnsi="Klavika Md"/>
        <w:noProof/>
        <w:color w:val="7F7F7F" w:themeColor="background1" w:themeShade="7F"/>
        <w:sz w:val="18"/>
        <w:szCs w:val="18"/>
      </w:rPr>
      <w:t>futuro</w:t>
    </w:r>
    <w:r w:rsidRPr="00644260">
      <w:rPr>
        <w:rFonts w:ascii="Klavika Rg" w:hAnsi="Klavika Rg"/>
        <w:noProof/>
        <w:color w:val="7F7F7F" w:themeColor="background1" w:themeShade="7F"/>
        <w:sz w:val="18"/>
        <w:szCs w:val="18"/>
      </w:rPr>
      <w:t>!</w:t>
    </w:r>
    <w:r>
      <w:rPr>
        <w:color w:val="7F7F7F" w:themeColor="background1" w:themeShade="7F"/>
        <w:sz w:val="18"/>
        <w:szCs w:val="18"/>
      </w:rPr>
      <w:tab/>
    </w:r>
    <w:r>
      <w:rPr>
        <w:color w:val="7F7F7F" w:themeColor="background1" w:themeShade="7F"/>
        <w:sz w:val="18"/>
        <w:szCs w:val="18"/>
      </w:rPr>
      <w:tab/>
    </w:r>
    <w:r w:rsidRPr="00644260">
      <w:rPr>
        <w:rFonts w:ascii="Klavika Lt" w:hAnsi="Klavika Lt"/>
        <w:color w:val="7F7F7F" w:themeColor="background1" w:themeShade="7F"/>
        <w:sz w:val="16"/>
        <w:szCs w:val="16"/>
      </w:rPr>
      <w:t xml:space="preserve">Página </w:t>
    </w:r>
    <w:r w:rsidRPr="00644260">
      <w:rPr>
        <w:rFonts w:ascii="Klavika Lt" w:hAnsi="Klavika Lt"/>
        <w:b/>
        <w:color w:val="7F7F7F" w:themeColor="background1" w:themeShade="7F"/>
        <w:sz w:val="16"/>
        <w:szCs w:val="16"/>
      </w:rPr>
      <w:fldChar w:fldCharType="begin"/>
    </w:r>
    <w:r w:rsidRPr="00644260">
      <w:rPr>
        <w:rFonts w:ascii="Klavika Lt" w:hAnsi="Klavika Lt"/>
        <w:b/>
        <w:color w:val="7F7F7F" w:themeColor="background1" w:themeShade="7F"/>
        <w:sz w:val="16"/>
        <w:szCs w:val="16"/>
      </w:rPr>
      <w:instrText>PAGE  \* Arabic  \* MERGEFORMAT</w:instrText>
    </w:r>
    <w:r w:rsidRPr="00644260">
      <w:rPr>
        <w:rFonts w:ascii="Klavika Lt" w:hAnsi="Klavika Lt"/>
        <w:b/>
        <w:color w:val="7F7F7F" w:themeColor="background1" w:themeShade="7F"/>
        <w:sz w:val="16"/>
        <w:szCs w:val="16"/>
      </w:rPr>
      <w:fldChar w:fldCharType="separate"/>
    </w:r>
    <w:r w:rsidR="00A82573">
      <w:rPr>
        <w:rFonts w:ascii="Klavika Lt" w:hAnsi="Klavika Lt"/>
        <w:b/>
        <w:noProof/>
        <w:color w:val="7F7F7F" w:themeColor="background1" w:themeShade="7F"/>
        <w:sz w:val="16"/>
        <w:szCs w:val="16"/>
      </w:rPr>
      <w:t>2</w:t>
    </w:r>
    <w:r w:rsidRPr="00644260">
      <w:rPr>
        <w:rFonts w:ascii="Klavika Lt" w:hAnsi="Klavika Lt"/>
        <w:b/>
        <w:color w:val="7F7F7F" w:themeColor="background1" w:themeShade="7F"/>
        <w:sz w:val="16"/>
        <w:szCs w:val="16"/>
      </w:rPr>
      <w:fldChar w:fldCharType="end"/>
    </w:r>
    <w:r w:rsidRPr="00644260">
      <w:rPr>
        <w:rFonts w:ascii="Klavika Lt" w:hAnsi="Klavika Lt"/>
        <w:color w:val="7F7F7F" w:themeColor="background1" w:themeShade="7F"/>
        <w:sz w:val="16"/>
        <w:szCs w:val="16"/>
      </w:rPr>
      <w:t xml:space="preserve"> de </w:t>
    </w:r>
    <w:r w:rsidRPr="00644260">
      <w:rPr>
        <w:rFonts w:ascii="Klavika Lt" w:hAnsi="Klavika Lt"/>
        <w:sz w:val="16"/>
        <w:szCs w:val="16"/>
      </w:rPr>
      <w:fldChar w:fldCharType="begin"/>
    </w:r>
    <w:r w:rsidRPr="00644260">
      <w:rPr>
        <w:rFonts w:ascii="Klavika Lt" w:hAnsi="Klavika Lt"/>
        <w:sz w:val="16"/>
        <w:szCs w:val="16"/>
      </w:rPr>
      <w:instrText>NUMPAGES  \* Arabic  \* MERGEFORMAT</w:instrText>
    </w:r>
    <w:r w:rsidRPr="00644260">
      <w:rPr>
        <w:rFonts w:ascii="Klavika Lt" w:hAnsi="Klavika Lt"/>
        <w:sz w:val="16"/>
        <w:szCs w:val="16"/>
      </w:rPr>
      <w:fldChar w:fldCharType="separate"/>
    </w:r>
    <w:r w:rsidR="00A82573" w:rsidRPr="00A82573">
      <w:rPr>
        <w:rFonts w:ascii="Klavika Lt" w:hAnsi="Klavika Lt"/>
        <w:b/>
        <w:noProof/>
        <w:color w:val="7F7F7F" w:themeColor="background1" w:themeShade="7F"/>
        <w:sz w:val="16"/>
        <w:szCs w:val="16"/>
      </w:rPr>
      <w:t>2</w:t>
    </w:r>
    <w:r w:rsidRPr="00644260">
      <w:rPr>
        <w:rFonts w:ascii="Klavika Lt" w:hAnsi="Klavika Lt"/>
        <w:b/>
        <w:noProof/>
        <w:color w:val="7F7F7F" w:themeColor="background1" w:themeShade="7F"/>
        <w:sz w:val="16"/>
        <w:szCs w:val="16"/>
      </w:rPr>
      <w:fldChar w:fldCharType="end"/>
    </w:r>
  </w:p>
  <w:p w:rsidR="00755DA9" w:rsidRPr="00595A23" w:rsidRDefault="00595A23" w:rsidP="00595A23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9639"/>
      </w:tabs>
      <w:rPr>
        <w:rFonts w:ascii="Klavika Lt" w:hAnsi="Klavika Lt"/>
        <w:i/>
        <w:noProof/>
        <w:color w:val="7F7F7F" w:themeColor="background1" w:themeShade="7F"/>
        <w:sz w:val="16"/>
        <w:szCs w:val="16"/>
      </w:rPr>
    </w:pPr>
    <w:r w:rsidRPr="00C52BEE">
      <w:rPr>
        <w:rFonts w:ascii="Klavika Lt" w:hAnsi="Klavika Lt"/>
        <w:i/>
        <w:noProof/>
        <w:color w:val="7F7F7F" w:themeColor="background1" w:themeShade="7F"/>
        <w:sz w:val="16"/>
        <w:szCs w:val="16"/>
      </w:rPr>
      <w:t>Escola com Contrato de Autonomia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326" w:rsidRDefault="00C46326">
      <w:r>
        <w:separator/>
      </w:r>
    </w:p>
  </w:footnote>
  <w:footnote w:type="continuationSeparator" w:id="0">
    <w:p w:rsidR="00C46326" w:rsidRDefault="00C46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9CD" w:rsidRDefault="008939CD" w:rsidP="007F7CCE">
    <w:pPr>
      <w:pStyle w:val="Ttulo"/>
      <w:rPr>
        <w:b w:val="0"/>
        <w:bCs w:val="0"/>
        <w:sz w:val="22"/>
      </w:rPr>
    </w:pPr>
  </w:p>
  <w:p w:rsidR="008939CD" w:rsidRDefault="008939CD" w:rsidP="007F7CCE">
    <w:pPr>
      <w:pStyle w:val="Ttulo"/>
      <w:rPr>
        <w:b w:val="0"/>
        <w:bCs w:val="0"/>
        <w:sz w:val="22"/>
      </w:rPr>
    </w:pPr>
  </w:p>
  <w:p w:rsidR="008939CD" w:rsidRPr="00A572AC" w:rsidRDefault="00170ECF" w:rsidP="00A572AC">
    <w:pPr>
      <w:pStyle w:val="Ttulo"/>
      <w:jc w:val="right"/>
      <w:rPr>
        <w:rFonts w:ascii="Klavika Rg" w:hAnsi="Klavika Rg"/>
        <w:b w:val="0"/>
        <w:bCs w:val="0"/>
        <w:color w:val="7F7F7F" w:themeColor="text1" w:themeTint="80"/>
        <w:sz w:val="16"/>
        <w:szCs w:val="16"/>
      </w:rPr>
    </w:pPr>
    <w:r>
      <w:rPr>
        <w:noProof/>
        <w:lang w:eastAsia="zh-CN"/>
      </w:rPr>
      <w:drawing>
        <wp:anchor distT="0" distB="0" distL="114300" distR="114300" simplePos="0" relativeHeight="251657728" behindDoc="0" locked="0" layoutInCell="1" allowOverlap="1" wp14:anchorId="28306767" wp14:editId="63FB9828">
          <wp:simplePos x="0" y="0"/>
          <wp:positionH relativeFrom="column">
            <wp:posOffset>-66675</wp:posOffset>
          </wp:positionH>
          <wp:positionV relativeFrom="paragraph">
            <wp:posOffset>635</wp:posOffset>
          </wp:positionV>
          <wp:extent cx="1494155" cy="1036955"/>
          <wp:effectExtent l="0" t="0" r="0" b="0"/>
          <wp:wrapSquare wrapText="bothSides"/>
          <wp:docPr id="1" name="Imagem 1" descr="logoESJ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ESJ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155" cy="1036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42478">
      <w:rPr>
        <w:rFonts w:ascii="Klavika Rg" w:hAnsi="Klavika Rg"/>
        <w:b w:val="0"/>
        <w:bCs w:val="0"/>
        <w:color w:val="7F7F7F" w:themeColor="text1" w:themeTint="80"/>
        <w:sz w:val="16"/>
        <w:szCs w:val="16"/>
      </w:rPr>
      <w:t>MOD_SCI11</w:t>
    </w:r>
  </w:p>
  <w:p w:rsidR="00A572AC" w:rsidRDefault="00A572AC" w:rsidP="008939CD">
    <w:pPr>
      <w:pStyle w:val="Ttulo"/>
      <w:rPr>
        <w:b w:val="0"/>
        <w:bCs w:val="0"/>
        <w:sz w:val="22"/>
      </w:rPr>
    </w:pPr>
  </w:p>
  <w:p w:rsidR="00A572AC" w:rsidRDefault="00A572AC" w:rsidP="008939CD">
    <w:pPr>
      <w:pStyle w:val="Ttulo"/>
      <w:rPr>
        <w:b w:val="0"/>
        <w:bCs w:val="0"/>
        <w:sz w:val="22"/>
      </w:rPr>
    </w:pPr>
  </w:p>
  <w:p w:rsidR="00A572AC" w:rsidRDefault="00A572AC" w:rsidP="008939CD">
    <w:pPr>
      <w:pStyle w:val="Ttulo"/>
      <w:rPr>
        <w:b w:val="0"/>
        <w:bCs w:val="0"/>
        <w:sz w:val="22"/>
      </w:rPr>
    </w:pPr>
  </w:p>
  <w:p w:rsidR="00A572AC" w:rsidRDefault="00A572AC" w:rsidP="008939CD">
    <w:pPr>
      <w:pStyle w:val="Ttulo"/>
      <w:rPr>
        <w:b w:val="0"/>
        <w:bCs w:val="0"/>
        <w:sz w:val="22"/>
      </w:rPr>
    </w:pPr>
  </w:p>
  <w:p w:rsidR="00A572AC" w:rsidRPr="000E14C5" w:rsidRDefault="00A572AC" w:rsidP="008939CD">
    <w:pPr>
      <w:pStyle w:val="Ttulo"/>
      <w:rPr>
        <w:b w:val="0"/>
        <w:bCs w:val="0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67854"/>
    <w:multiLevelType w:val="hybridMultilevel"/>
    <w:tmpl w:val="7F545172"/>
    <w:lvl w:ilvl="0" w:tplc="9C4C9F8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F7BD3"/>
    <w:multiLevelType w:val="hybridMultilevel"/>
    <w:tmpl w:val="3A2407E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03695E"/>
    <w:multiLevelType w:val="hybridMultilevel"/>
    <w:tmpl w:val="0FEE668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94305"/>
    <w:multiLevelType w:val="hybridMultilevel"/>
    <w:tmpl w:val="23909040"/>
    <w:lvl w:ilvl="0" w:tplc="08CA9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326"/>
    <w:rsid w:val="0003152A"/>
    <w:rsid w:val="00054C04"/>
    <w:rsid w:val="000703C3"/>
    <w:rsid w:val="00085D0F"/>
    <w:rsid w:val="000938C5"/>
    <w:rsid w:val="000A562D"/>
    <w:rsid w:val="000C1F41"/>
    <w:rsid w:val="000E14C5"/>
    <w:rsid w:val="00125D8C"/>
    <w:rsid w:val="00156FAD"/>
    <w:rsid w:val="001571A5"/>
    <w:rsid w:val="00161F6D"/>
    <w:rsid w:val="00170ECF"/>
    <w:rsid w:val="0018147C"/>
    <w:rsid w:val="001A3754"/>
    <w:rsid w:val="001B0589"/>
    <w:rsid w:val="001C107A"/>
    <w:rsid w:val="001C15B7"/>
    <w:rsid w:val="001C6B88"/>
    <w:rsid w:val="001D0525"/>
    <w:rsid w:val="001D7C92"/>
    <w:rsid w:val="001E4110"/>
    <w:rsid w:val="00233A2A"/>
    <w:rsid w:val="00242478"/>
    <w:rsid w:val="0024336A"/>
    <w:rsid w:val="002900E3"/>
    <w:rsid w:val="002E3254"/>
    <w:rsid w:val="003014F5"/>
    <w:rsid w:val="0031532E"/>
    <w:rsid w:val="00371B55"/>
    <w:rsid w:val="003858B4"/>
    <w:rsid w:val="003919DB"/>
    <w:rsid w:val="0042269B"/>
    <w:rsid w:val="00436579"/>
    <w:rsid w:val="004A5AA3"/>
    <w:rsid w:val="004C67F9"/>
    <w:rsid w:val="00502602"/>
    <w:rsid w:val="00521A32"/>
    <w:rsid w:val="00536E58"/>
    <w:rsid w:val="005515E1"/>
    <w:rsid w:val="00562322"/>
    <w:rsid w:val="00595A23"/>
    <w:rsid w:val="005B3F7A"/>
    <w:rsid w:val="005D1564"/>
    <w:rsid w:val="005D3B8D"/>
    <w:rsid w:val="005E3271"/>
    <w:rsid w:val="0061167F"/>
    <w:rsid w:val="00633DFC"/>
    <w:rsid w:val="00642755"/>
    <w:rsid w:val="0065662D"/>
    <w:rsid w:val="00686BB0"/>
    <w:rsid w:val="006B2816"/>
    <w:rsid w:val="006E4762"/>
    <w:rsid w:val="006F3C15"/>
    <w:rsid w:val="00741334"/>
    <w:rsid w:val="00743C73"/>
    <w:rsid w:val="007555A5"/>
    <w:rsid w:val="00755DA9"/>
    <w:rsid w:val="0077758E"/>
    <w:rsid w:val="007A30EC"/>
    <w:rsid w:val="007A6B06"/>
    <w:rsid w:val="007C4CEA"/>
    <w:rsid w:val="007D414C"/>
    <w:rsid w:val="007E4949"/>
    <w:rsid w:val="007F7CCE"/>
    <w:rsid w:val="008231FB"/>
    <w:rsid w:val="00825F0D"/>
    <w:rsid w:val="008359DC"/>
    <w:rsid w:val="00842946"/>
    <w:rsid w:val="00845FCB"/>
    <w:rsid w:val="008633F7"/>
    <w:rsid w:val="0087640B"/>
    <w:rsid w:val="00877AF0"/>
    <w:rsid w:val="0088438A"/>
    <w:rsid w:val="008939CD"/>
    <w:rsid w:val="008C4728"/>
    <w:rsid w:val="008C6F09"/>
    <w:rsid w:val="008E3ECE"/>
    <w:rsid w:val="008E7F6E"/>
    <w:rsid w:val="008F57DA"/>
    <w:rsid w:val="00924226"/>
    <w:rsid w:val="00941412"/>
    <w:rsid w:val="00943752"/>
    <w:rsid w:val="0096734E"/>
    <w:rsid w:val="00980AFA"/>
    <w:rsid w:val="009A2366"/>
    <w:rsid w:val="009D1937"/>
    <w:rsid w:val="00A417FB"/>
    <w:rsid w:val="00A47C57"/>
    <w:rsid w:val="00A572AC"/>
    <w:rsid w:val="00A63243"/>
    <w:rsid w:val="00A735AC"/>
    <w:rsid w:val="00A76505"/>
    <w:rsid w:val="00A82573"/>
    <w:rsid w:val="00A92E61"/>
    <w:rsid w:val="00AC4638"/>
    <w:rsid w:val="00AC6652"/>
    <w:rsid w:val="00B0702C"/>
    <w:rsid w:val="00B16EEC"/>
    <w:rsid w:val="00B53678"/>
    <w:rsid w:val="00B73756"/>
    <w:rsid w:val="00B737D2"/>
    <w:rsid w:val="00B77210"/>
    <w:rsid w:val="00B90B44"/>
    <w:rsid w:val="00C05E5C"/>
    <w:rsid w:val="00C46326"/>
    <w:rsid w:val="00C55202"/>
    <w:rsid w:val="00C71190"/>
    <w:rsid w:val="00C84A63"/>
    <w:rsid w:val="00CE458B"/>
    <w:rsid w:val="00D3699D"/>
    <w:rsid w:val="00D706DA"/>
    <w:rsid w:val="00D709AC"/>
    <w:rsid w:val="00D807DC"/>
    <w:rsid w:val="00DB06F9"/>
    <w:rsid w:val="00DE4460"/>
    <w:rsid w:val="00DE70BA"/>
    <w:rsid w:val="00E17936"/>
    <w:rsid w:val="00E20ED7"/>
    <w:rsid w:val="00E738C4"/>
    <w:rsid w:val="00E93C3E"/>
    <w:rsid w:val="00E95B26"/>
    <w:rsid w:val="00EB42E5"/>
    <w:rsid w:val="00EC05D7"/>
    <w:rsid w:val="00F37C84"/>
    <w:rsid w:val="00FD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281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B281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rsid w:val="006B2816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0C1F41"/>
    <w:pPr>
      <w:jc w:val="center"/>
    </w:pPr>
    <w:rPr>
      <w:b/>
      <w:bCs/>
      <w:sz w:val="25"/>
      <w:szCs w:val="20"/>
    </w:rPr>
  </w:style>
  <w:style w:type="paragraph" w:styleId="Textodebalo">
    <w:name w:val="Balloon Text"/>
    <w:basedOn w:val="Normal"/>
    <w:semiHidden/>
    <w:rsid w:val="00436579"/>
    <w:rPr>
      <w:rFonts w:ascii="Tahoma" w:hAnsi="Tahoma" w:cs="Tahoma"/>
      <w:sz w:val="16"/>
      <w:szCs w:val="16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55DA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9437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elha">
    <w:name w:val="Table Grid"/>
    <w:basedOn w:val="Tabelanormal"/>
    <w:uiPriority w:val="59"/>
    <w:rsid w:val="0052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632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281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B281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rsid w:val="006B2816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0C1F41"/>
    <w:pPr>
      <w:jc w:val="center"/>
    </w:pPr>
    <w:rPr>
      <w:b/>
      <w:bCs/>
      <w:sz w:val="25"/>
      <w:szCs w:val="20"/>
    </w:rPr>
  </w:style>
  <w:style w:type="paragraph" w:styleId="Textodebalo">
    <w:name w:val="Balloon Text"/>
    <w:basedOn w:val="Normal"/>
    <w:semiHidden/>
    <w:rsid w:val="00436579"/>
    <w:rPr>
      <w:rFonts w:ascii="Tahoma" w:hAnsi="Tahoma" w:cs="Tahoma"/>
      <w:sz w:val="16"/>
      <w:szCs w:val="16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55DA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9437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elha">
    <w:name w:val="Table Grid"/>
    <w:basedOn w:val="Tabelanormal"/>
    <w:uiPriority w:val="59"/>
    <w:rsid w:val="0052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632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EQUIPA%20DIRE&#199;&#195;O\LAURA\MOD_SCI11_CONVOCAT&#211;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0B7049EDB1D04C84903A0AB60D3B13" ma:contentTypeVersion="5" ma:contentTypeDescription="Criar um novo documento." ma:contentTypeScope="" ma:versionID="ce1c0a212f523d042a60be4bc47ef283">
  <xsd:schema xmlns:xsd="http://www.w3.org/2001/XMLSchema" xmlns:xs="http://www.w3.org/2001/XMLSchema" xmlns:p="http://schemas.microsoft.com/office/2006/metadata/properties" xmlns:ns2="072b9a34-a5df-4a3a-9b57-8a162a760de3" targetNamespace="http://schemas.microsoft.com/office/2006/metadata/properties" ma:root="true" ma:fieldsID="bf6748e77c53d550190ea0059e0fc3c0" ns2:_="">
    <xsd:import namespace="072b9a34-a5df-4a3a-9b57-8a162a760d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b9a34-a5df-4a3a-9b57-8a162a760d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Sugestão de Partilha" ma:internalName="SharingHintHash" ma:readOnly="true">
      <xsd:simpleType>
        <xsd:restriction base="dms:Text"/>
      </xsd:simpleType>
    </xsd:element>
    <xsd:element name="SharedWithDetails" ma:index="10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Partilhado Pela Última Vez Por Utilizado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Partilhado Pela Última Vez Por Hora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AB75AB-D9FD-43F0-8ECC-3EC0DFAF3AA2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72b9a34-a5df-4a3a-9b57-8a162a760de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C019C7-7F36-4967-AC99-0730C118C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b9a34-a5df-4a3a-9b57-8a162a760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84821B-A7F8-4434-9E71-8DAC8C9E32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MOD_SCI11_CONVOCATÓRIA</Template>
  <TotalTime>7</TotalTime>
  <Pages>2</Pages>
  <Words>601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Guerra</dc:creator>
  <cp:lastModifiedBy>AA</cp:lastModifiedBy>
  <cp:revision>7</cp:revision>
  <cp:lastPrinted>2017-09-18T17:26:00Z</cp:lastPrinted>
  <dcterms:created xsi:type="dcterms:W3CDTF">2017-09-18T11:18:00Z</dcterms:created>
  <dcterms:modified xsi:type="dcterms:W3CDTF">2017-09-18T17:26:00Z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0x0101007E0B7049EDB1D04C84903A0AB60D3B13</vt:lpwstr>
  </property>
</Properties>
</file>